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NW_32158 (Nordrhein-Westfalen) — Allgemeine Informationen zu Datenverarbeitungen</w:t>
      </w:r>
    </w:p>
    <w:p>
      <w:r>
        <w:rPr>
          <w:color w:val="555555"/>
          <w:sz w:val="18"/>
        </w:rPr>
        <w:t xml:space="preserve">DSG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Verantwortliche hat in allgemeiner Form und für jedermann zugänglich Informationen zur Verfügung zu stellen über</w:t>
      </w:r>
    </w:p>
    <w:p>
      <w:r>
        <w:t xml:space="preserve">1. die Zwecke der von ihm vorgenommenen Verarbeitungen,</w:t>
      </w:r>
    </w:p>
    <w:p>
      <w:r>
        <w:t xml:space="preserve">2. die im Hinblick auf die Verarbeitung der personenbezogenen Daten bestehenden Rechte der betroffenen Personen auf Auskunft, Berichtigung, Löschung und Einschränkung der Verarbeitung,</w:t>
      </w:r>
    </w:p>
    <w:p>
      <w:r>
        <w:t xml:space="preserve">3. die Kontaktdaten des Verantwortlichen und die Kontaktdaten des behördlichen Datenschutzbeauftragten,</w:t>
      </w:r>
    </w:p>
    <w:p>
      <w:r>
        <w:t xml:space="preserve">4. das Recht nach § 60, die Landesbeauftragte oder den Landesbeauftragten für Datenschutz und Informationsfreiheit anzurufen, und</w:t>
      </w:r>
    </w:p>
    <w:p>
      <w:r>
        <w:t xml:space="preserve">5. die Erreichbarkeit der oder des Landesbeauftragten für Datenschutz und Informationsfreiheit.</w:t>
      </w:r>
    </w:p>
    <w:p>
      <w:r>
        <w:rPr>
          <w:color w:val="555555"/>
          <w:sz w:val="17"/>
        </w:rPr>
        <w:t xml:space="preserve">Zitiervorschlag: § 47 NW_32158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https://recht.nulegal.eu/gesetze/NW_32158/47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