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NW_32158 (Nordrhein-Westfalen) — Datenverarbeitung personenbezogener Daten zu wissenschaftlichen oder historischen Forschungszwecken oder zu statistischen Zwecken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Verarbeitung personenbezogener Daten ist aufgrund von Artikel 6 Absatz 1 Satz 1 Buchstabe e) der Verordnung (EU) 2016/679 sowie besonderer Kategorien personenbezogener Daten aufgrund von Artikel 9 Absatz 2 Buchstabe j) der Verordnung (EU) 2016/679, auch ohne Einwilligung für wissenschaftliche oder historische Forschungszwecke oder für statistische Zwecke zulässig, wenn die Verarbeitung zu diesen Zwecken erforderlich ist und schutzwürdige Belange der betroffenen Person nicht überwiegen.</w:t>
      </w:r>
    </w:p>
    <w:p>
      <w:r>
        <w:t xml:space="preserve">(2) Der Verantwortliche sieht angemessene und spezifische Maßnahmen zur Wahrung der Interessen der betroffenen Person gemäß § 15 vor. Ergänzend zu den in § 15 genannten Maßnahmen sind zu wissenschaftlichen oder historischen Forschungszwecken oder zu statistischen Zwecken verarbeitete besondere Kategorien personenbezogener Daten im Sinne des Artikels 9 Absatz 1 der Verordnung (EU) 2016/679 zu anonymisieren, sobald dies nach dem Forschungs- oder Statistikzweck möglich ist, es sei denn, berechtigte Interessen der betroffenen Person stehen dem entgegen.</w:t>
      </w:r>
    </w:p>
    <w:p>
      <w:r>
        <w:t xml:space="preserve">(3) Die personenbezogenen Daten sind zu anonymisieren, sobald dies nach dem Forschungs- oder Statistikzweck möglich ist. Zuvor sind die Merkmale gesondert zu speichern, mit denen Einzelangaben über persönliche oder sachliche Verhältnisse einer bestimmten oder bestimmbaren Person zugeordnet werden können. Sie dürfen mit den Einzelangaben nur zusammengeführt werden, soweit der Forschungszweck dies erfordert. Sie sind zu löschen, sobald der Forschungs- oder Statistikzweck dies erlaubt.</w:t>
      </w:r>
    </w:p>
    <w:p>
      <w:r>
        <w:t xml:space="preserve">(4) Die zu wissenschaftlichen oder historischen Forschungszwecken oder zu statistischen Zwecken verarbeiteten personenbezogenen Daten einschließlich solcher im Sinne von Artikel 9 Absatz 1 der Verordnung (EU) 2016/679 dürfen nach Maßgabe von Artikel 9 Absatz 2 Buchstabe a der Verordnung (EU) 2016/679 nur veröffentlicht werden, wenn</w:t>
      </w:r>
    </w:p>
    <w:p>
      <w:r>
        <w:t xml:space="preserve">1. die betroffene Person in die Veröffentlichung eingewilligt hat oder</w:t>
      </w:r>
    </w:p>
    <w:p>
      <w:r>
        <w:t xml:space="preserve">2. dies für die Darstellung von Forschungsergebnissen oder solchen über Ereignisse der Zeitgeschichte erforderlich ist und das öffentliche Interesse die schutzwürdigen Belange der betroffenen Person erheblich überwiegt.</w:t>
      </w:r>
    </w:p>
    <w:p>
      <w:r>
        <w:t xml:space="preserve">(5) Ansprüche auf Auskunft gemäß Artikel 15 der Verordnung (EU) 2016/679, auf Berichtigung gemäß Artikel 16 der Verordnung (EU) 2016/679, auf Einschränkung der Bearbeitung gemäß Artikel 18 der Verordnung (EU) 2016/679 und auf Widerspruch gemäß Artikel 21 der Verordnung (EU) 2016/679 bestehen nicht, soweit die Inanspruchnahme dieser Rechte voraussichtlich die Verwirklichung der Forschungs- oder Statistikzwecke unmöglich macht oder ernsthaft beeinträchtigt und die Beschränkung dieser Rechte für die Erfüllung dieser Zwecke notwendig ist.</w:t>
      </w:r>
    </w:p>
    <w:p>
      <w:r>
        <w:rPr>
          <w:color w:val="555555"/>
          <w:sz w:val="17"/>
        </w:rPr>
        <w:t xml:space="preserve">Zitiervorschlag: § 17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