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NW_32158 (Nordrhein-Westfalen) — Beschränkung des Auskunftsrechts der betroffenen Person nach Artikel 15 derVerordnung (EU) 2016/679</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der Verantwortliche große Mengen von Informationen über die betroffene Person verarbeitet, kann er bei einem Auskunftsersuchen verlangen, dass die betroffene Person präzisiert, auf welche Information oder welche Verarbeitungsvorgänge sich ihr Auskunftsersuchen bezieht. Das Auskunftsrecht setzt voraus, dass die betreffende Person Angaben macht, die das Auffinden der Daten mit angemessenem Aufwand ermöglicht.</w:t>
      </w:r>
    </w:p>
    <w:p>
      <w:r>
        <w:t xml:space="preserve">(2) Die Auskunftserteilung kann abgelehnt werden, soweit und solange</w:t>
      </w:r>
    </w:p>
    <w:p>
      <w:r>
        <w:t xml:space="preserve">1. dies zur Verfolgung von Straftaten, Ordnungswidrigkeiten oder berufsrechtlichen Verstößen notwendig ist,</w:t>
      </w:r>
    </w:p>
    <w:p>
      <w:r>
        <w:t xml:space="preserve">2. die Auskunft die öffentliche Sicherheit gefährden oder sonst dem Wohle des Bundes oder eines Landes Nachteile bereiten würde oder</w:t>
      </w:r>
    </w:p>
    <w:p>
      <w:r>
        <w:t xml:space="preserve">3. die personenbezogenen Daten oder die Tatsache ihrer Verarbeitung nach einer Rechtsvorschrift oder wegen der Rechte und Freiheiten anderer Personen geheim zu halten sind.</w:t>
      </w:r>
    </w:p>
    <w:p>
      <w:r>
        <w:t xml:space="preserve">Die betroffene Person kann keine Auskunft über die Verarbeitung sie betreffender personenbezogener Daten nach Artikel 15 der Verordnung (EU) 2016/679 verlangen, soweit die Daten ausschließlich zu Zwecken der Datensicherung oder der Datenschutzkontrolle gespeichert sind und eine Verarbeitung zu anderen Zwecken durch geeignete technische und organisatorische Maßnahmen ausgeschlossen ist.</w:t>
      </w:r>
    </w:p>
    <w:p>
      <w:r>
        <w:t xml:space="preserve">(3) Bezieht sich die Auskunftserteilung auf die Übermittlung personenbezogener Daten an Behörden der Staatsanwaltschaft, an Polizeidienststellen, an Behörden der Finanzverwaltung, soweit sie personenbezogene Daten für Zwecke der Verhütung, Ermittlung, Aufdeckung oder Verfolgung von Straftaten speichern, an Verfassungsschutzbehörden, an den Bundesnachrichtendienst, an den Militärischen Abschirmdienst und, soweit die Sicherheit des Bundes berührt wird, andere Behörden des Bundesministeriums der Verteidigung, ist die Auskunft nur mit Zustimmung dieser Stellen zulässig. Gleiches gilt für die Übermittlung personenbezogener Daten von diesen Behörden.</w:t>
      </w:r>
    </w:p>
    <w:p>
      <w:r>
        <w:t xml:space="preserve">(4) Die Ablehnung der Auskunftserteilung bedarf keiner Begründung, soweit durch die Begründung der Zweck der Verweigerung gefährdet würde. Die Ablehnungsgründe sind aktenkundig zu machen.</w:t>
      </w:r>
    </w:p>
    <w:p>
      <w:r>
        <w:rPr>
          <w:color w:val="555555"/>
          <w:sz w:val="17"/>
        </w:rPr>
        <w:t xml:space="preserve">Zitiervorschlag: § 12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