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NW_32085 (Nordrhein-Westfalen)</w:t>
      </w:r>
    </w:p>
    <w:p>
      <w:r>
        <w:rPr>
          <w:color w:val="555555"/>
          <w:sz w:val="18"/>
        </w:rPr>
        <w:t xml:space="preserve">Ausgleichsabgabesatzung 2018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LVR-Integrationsamt kann einzelnen örtlichen Fachstellen zur Durchführung ihrer Aufgaben über die ihnen gemäß §§ 1 und 3 zugewiesenen Beträge hinaus weitere Mittel an Ausgleichsabgabe zur Verfügung stellen.</w:t>
      </w:r>
    </w:p>
    <w:p>
      <w:r>
        <w:rPr>
          <w:color w:val="555555"/>
          <w:sz w:val="17"/>
        </w:rPr>
        <w:t xml:space="preserve">Zitiervorschlag: § 4 NW_32085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https://recht.nulegal.eu/gesetze/NW_32085/4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