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NW_32085 (Nordrhein-Westfalen)</w:t>
      </w:r>
    </w:p>
    <w:p>
      <w:r>
        <w:rPr>
          <w:color w:val="555555"/>
          <w:sz w:val="18"/>
        </w:rPr>
        <w:t xml:space="preserve">Ausgleichsabgabesatzung 2018</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örtlichen Fachstellen für behinderte Menschen im Arbeitsleben (im weiteren örtliche Fachstellen) bei den Kreisen, kreisfreien und großen kreisangehörigen Städten und dem Gemeindeverband StädteRegion Aachen im Rheinland wird zur Erfüllung ihrer Aufgaben nach § 102 Absatz 1 Nummer 3 des Neunten Buches Sozialgesetzbuch – Rehabilitation und Teilhabe behinderter Mensch – (Artikel 1 des Gesetzes vom 19. Juni 2001, (BGBl. I S. 1046,1047), das zuletzt durch Artikel 165 des Gesetzes vom 29. März 2017 (BGBl. I S. S. 626) geändert worden ist, aufgehoben durch den Artikel 26 Absatz 1 Satz 2 des Gesetzes vom 23. Dezember 2016 I 3234, mit Wirkung vom 1. Januar 2018, in Verbindung mit § 1 Absatz 1 Nummer 6 der Verordnung zur Regelung von Zuständigkeiten nach dem Sozialgesetzbuch IX vom 31. Januar 1989 (GV. NRW. S. 78), die zuletzt durch Artikel 23 des Gesetzes vom 30. Oktober 2007 (GV. NRW. S. 482) geändert worden ist, für das Jahr 2018 13 300 000,00 EUR des Aufkommens an Ausgleichsabgabe zugewiesen.</w:t>
      </w:r>
    </w:p>
    <w:p>
      <w:r>
        <w:rPr>
          <w:color w:val="555555"/>
          <w:sz w:val="17"/>
        </w:rPr>
        <w:t xml:space="preserve">Zitiervorschlag: § 1 NW_32085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https://recht.nulegal.eu/gesetze/NW_32085/1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