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NW_31902 (Nordrhein-Westfalen) — Besondere Pflichten bei freiberuflicher Tätigkeit</w:t>
      </w:r>
    </w:p>
    <w:p>
      <w:r>
        <w:rPr>
          <w:color w:val="555555"/>
          <w:sz w:val="18"/>
        </w:rPr>
        <w:t xml:space="preserve">HebBO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Freiberuflich tätige Hebammen sind über die allgemeinen Meldepflichten nach § 8 hinaus verpflichtet,</w:t>
      </w:r>
    </w:p>
    <w:p>
      <w:r>
        <w:t xml:space="preserve">1. sich an Perinatalerhebungen im Rahmen von landes- und bundesweiten Qualitäts-sicherungsmaßnahmen zu beteiligen,</w:t>
      </w:r>
    </w:p>
    <w:p>
      <w:r>
        <w:t xml:space="preserve">2. sich entsprechend ihres Leistungsangebots und -umfangs gegen Haftpflichtansprüche im Rahmen der beruflichen Tätigkeit zu versichern. Der Nachweis ist gegenüber der der nach § 8 zuständigen Behörde zu Beginn der Tätigkeit und danach alle drei Jahre zusammen mit dem Nachweis nach § 7 Absatz 1 zu führen,</w:t>
      </w:r>
    </w:p>
    <w:p>
      <w:r>
        <w:t xml:space="preserve">3. ihre Praxis durch ein Schild zu kennzeichnen, welches Namen, Berufsbezeichnung und Kontaktdaten angibt,</w:t>
      </w:r>
    </w:p>
    <w:p>
      <w:r>
        <w:t xml:space="preserve">4. nicht in berufsunwürdiger Weise zu werben,</w:t>
      </w:r>
    </w:p>
    <w:p>
      <w:r>
        <w:t xml:space="preserve">5. die von ihnen betreuten Schwangeren, Wöchnerinnen und Mütter über ihre Erreichbarkeit, die Inanspruchnahme anderer Dienste im Bedarfs- und Notfall sowie über gegebenenfalls bestehende Vertretungen aufzuklären und</w:t>
      </w:r>
    </w:p>
    <w:p>
      <w:r>
        <w:t xml:space="preserve">6. sicherzustellen, dass die Dokumentation nach § 6 Absatz 1 bei endgültiger Aufgabe ihrer Berufstätigkeit oder im Falle ihres Todes verschlossen der zuständigen Behörde übergeben wird.</w:t>
      </w:r>
    </w:p>
    <w:p>
      <w:r>
        <w:rPr>
          <w:color w:val="555555"/>
          <w:sz w:val="17"/>
        </w:rPr>
        <w:t xml:space="preserve">Zitiervorschlag: § 9 NW_31902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https://recht.nulegal.eu/gesetze/NW_31902/9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