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NW_31902 (Nordrhein-Westfalen) — Arzneimittel</w:t>
      </w:r>
    </w:p>
    <w:p>
      <w:r>
        <w:rPr>
          <w:color w:val="555555"/>
          <w:sz w:val="18"/>
        </w:rPr>
        <w:t xml:space="preserve">HebBO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Hebammen dürfen bei ihrer Berufsausübung nicht-verschreibungspflichtige Arzneimittel anwenden.</w:t>
      </w:r>
    </w:p>
    <w:p>
      <w:r>
        <w:t xml:space="preserve">(2) Hebammen dürfen ohne ärztliche Verordnung folgende Arzneimittel anwenden und verabreichen:</w:t>
      </w:r>
    </w:p>
    <w:p>
      <w:r>
        <w:t xml:space="preserve">1. in der Eröffnungsperiode ein betäubungsfreies krampflösendes oder schmerzstillendes Arzneimittel, das zum Einsatz bei der Geburtshilfe angezeigt ist,</w:t>
      </w:r>
    </w:p>
    <w:p>
      <w:r>
        <w:t xml:space="preserve">2. bei bedrohlichen Blutungen in der Nachgeburtsperiode, falls ärztlicher Beistand oder Einweisung in ein Krankenhaus nicht rechtzeitig möglich sind, Mittel zur Förderung der Blutstillung,</w:t>
      </w:r>
    </w:p>
    <w:p>
      <w:r>
        <w:t xml:space="preserve">3. im Falle einer Dammnaht ein Lokalanästhetikum und</w:t>
      </w:r>
    </w:p>
    <w:p>
      <w:r>
        <w:t xml:space="preserve">4. zur Überbrückung einer Notfallsituation wehenhemmende Mittel bis zur Einweisung in ein Krankenhaus.</w:t>
      </w:r>
    </w:p>
    <w:p>
      <w:r>
        <w:rPr>
          <w:color w:val="555555"/>
          <w:sz w:val="17"/>
        </w:rPr>
        <w:t xml:space="preserve">Zitiervorschlag: § 4 NW_31902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https://recht.nulegal.eu/gesetze/NW_31902/4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