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NW_31802 (Nordrhein-Westfalen) — Voraussetzungen für die Einstellung in den Vorbereitungsdienst</w:t>
      </w:r>
    </w:p>
    <w:p>
      <w:r>
        <w:rPr>
          <w:color w:val="555555"/>
          <w:sz w:val="18"/>
        </w:rPr>
        <w:t xml:space="preserve">LVOFeu</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den Vorbereitungsdienst kann eingestellt werden, wer mindestens das Abschlusszeugnis zu einem Bachelorgrad oder einer entsprechenden Qualifikation an einer Fachhochschule, einer Universität, einer technischen Hochschule, einer Berufsakademie oder einer anderen gleichstehenden Hochschule aus dem technischen, naturwissenschaftlichen oder einem anderen für die Feuerwehr geeigneten Bereich besitzt.</w:t>
      </w:r>
    </w:p>
    <w:p>
      <w:r>
        <w:t xml:space="preserve">(2) § 3 Absatz 2 gilt entsprechend.</w:t>
      </w:r>
    </w:p>
    <w:p>
      <w:r>
        <w:rPr>
          <w:color w:val="555555"/>
          <w:sz w:val="17"/>
        </w:rPr>
        <w:t xml:space="preserve">Zitiervorschlag: § 8 NW_31802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https://recht.nulegal.eu/gesetze/NW_31802/8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