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NW_31802 (Nordrhein-Westfalen) — Übergangsregelung</w:t>
      </w:r>
    </w:p>
    <w:p>
      <w:r>
        <w:rPr>
          <w:color w:val="555555"/>
          <w:sz w:val="18"/>
        </w:rPr>
        <w:t xml:space="preserve">LVOFeu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Befähigung der Beamtinnen und Beamten des feuerwehrtechnischen Dienstes, die nach aufgehobenen Vorschriften erworben worden sind, werden weiter anerkannt.</w:t>
      </w:r>
    </w:p>
    <w:p>
      <w:r>
        <w:rPr>
          <w:color w:val="555555"/>
          <w:sz w:val="17"/>
        </w:rPr>
        <w:t xml:space="preserve">Zitiervorschlag: § 22 NW_31802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https://recht.nulegal.eu/gesetze/NW_31802/22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