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NW_31782 (Nordrhein-Westfalen) — Vorbereitungsdienst</w:t>
      </w:r>
    </w:p>
    <w:p>
      <w:r>
        <w:rPr>
          <w:color w:val="555555"/>
          <w:sz w:val="18"/>
        </w:rPr>
        <w:t xml:space="preserve">Laufbahnrichtlinien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Vorbereitungsdienst kann eingestellt werden, wer nach der Verordnung über die Berufsausbildung zum Sozialversicherungsfachangestellten/zur Sozialversicherungsfachangestellten vom 18. Dezember 1996 (BGBl. I S. 1975), die durch Artikel 57 des Gesetzes vom 24. März 1997 (BGBl. I S. 594) geändert worden ist, ausgebildet wird.</w:t>
      </w:r>
    </w:p>
    <w:p>
      <w:r>
        <w:t xml:space="preserve">(2) Die Durchführung und Dauer des Vorbereitungsdienstes richtet sich nach der Verordnung über die Berufsausbildung zum Sozialversicherungsfachangestellten/zur Sozialversicherungsfachangestellten in der jeweils geltenden Fassung.</w:t>
      </w:r>
    </w:p>
    <w:p>
      <w:r>
        <w:t xml:space="preserve">(3) Das Dienstverhältnis als DO-Angestellte oder DO-Angestellter auf Widerruf endet mit dem Bestehen oder dem endgültigen Nichtbestehen der vorgeschriebenen Abschlussprüfung nach der Verordnung über die Berufsausbildung zum Sozialversicherungsfachangestellten/zur Sozialversicherungsfachangestellten oder durch Entlassung (§ 10 DO).</w:t>
      </w:r>
    </w:p>
    <w:p>
      <w:r>
        <w:t xml:space="preserve">(4) Die Prüfung nach der Verordnung über die Berufsausbildung zum Sozialversicherungsfachangestellten/zur Sozialversicherungsfachangestellten ist die Zugangsvoraussetzung zu der Laufbahngruppe 1, zweites Einstiegsamt.</w:t>
      </w:r>
    </w:p>
    <w:p>
      <w:r>
        <w:t xml:space="preserve">Kapitel 2</w:t>
      </w:r>
    </w:p>
    <w:p>
      <w:r>
        <w:t xml:space="preserve">Ämtergruppe des 1. Einstiegsamtes der Laufbahngruppe 2</w:t>
      </w:r>
    </w:p>
    <w:p>
      <w:r>
        <w:rPr>
          <w:color w:val="555555"/>
          <w:sz w:val="17"/>
        </w:rPr>
        <w:t xml:space="preserve">Zitiervorschlag: § 12 NW_31782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https://recht.nulegal.eu/gesetze/NW_31782/12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