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NW_31777 (Nordrhein-Westfalen)</w:t>
      </w:r>
    </w:p>
    <w:p>
      <w:r>
        <w:rPr>
          <w:color w:val="555555"/>
          <w:sz w:val="18"/>
        </w:rPr>
        <w:t xml:space="preserve">VO ZKPS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Februar 2017</w:t>
      </w:r>
    </w:p>
    <w:p>
      <w:r>
        <w:t xml:space="preserve">Inhaltsübersicht</w:t>
      </w:r>
    </w:p>
    <w:p>
      <w:r>
        <w:t xml:space="preserve">Abschnitt 1</w:t>
      </w:r>
    </w:p>
    <w:p>
      <w:r>
        <w:t xml:space="preserve">Grundlagen</w:t>
      </w:r>
    </w:p>
    <w:p>
      <w:r>
        <w:t xml:space="preserve">§ 1 Aufgaben und Zuständigkeiten</w:t>
      </w:r>
    </w:p>
    <w:p>
      <w:r>
        <w:t xml:space="preserve">§ 2 Anlass und Ansatz</w:t>
      </w:r>
    </w:p>
    <w:p>
      <w:r>
        <w:t xml:space="preserve">§ 3 Datenschutz</w:t>
      </w:r>
    </w:p>
    <w:p>
      <w:r>
        <w:t xml:space="preserve">§ 4 Begriffsbestimmungen</w:t>
      </w:r>
    </w:p>
    <w:p>
      <w:r>
        <w:t xml:space="preserve">Abschnitt 2</w:t>
      </w:r>
    </w:p>
    <w:p>
      <w:r>
        <w:t xml:space="preserve">Bestandteile des Verfahrens</w:t>
      </w:r>
    </w:p>
    <w:p>
      <w:r>
        <w:t xml:space="preserve">§ 5 Grundmodell</w:t>
      </w:r>
    </w:p>
    <w:p>
      <w:r>
        <w:t xml:space="preserve">§ 6 Betroffene und Rollen</w:t>
      </w:r>
    </w:p>
    <w:p>
      <w:r>
        <w:t xml:space="preserve">§ 7 Datenart und Datenherkunft</w:t>
      </w:r>
    </w:p>
    <w:p>
      <w:r>
        <w:t xml:space="preserve">§ 8 Datenführung</w:t>
      </w:r>
    </w:p>
    <w:p>
      <w:r>
        <w:t xml:space="preserve">§ 9 Zugriffsrechte</w:t>
      </w:r>
    </w:p>
    <w:p>
      <w:r>
        <w:t xml:space="preserve">§ 10 Zugriffssteuerung</w:t>
      </w:r>
    </w:p>
    <w:p>
      <w:r>
        <w:t xml:space="preserve">§ 11 Zugriffskontrolle</w:t>
      </w:r>
    </w:p>
    <w:p>
      <w:r>
        <w:t xml:space="preserve">Abschnitt 3</w:t>
      </w:r>
    </w:p>
    <w:p>
      <w:r>
        <w:t xml:space="preserve">Pflege des Verfahrens</w:t>
      </w:r>
    </w:p>
    <w:p>
      <w:r>
        <w:t xml:space="preserve">§ 12 Verfahrensanpassungen</w:t>
      </w:r>
    </w:p>
    <w:p>
      <w:r>
        <w:t xml:space="preserve">§ 13 Pflegegruppe</w:t>
      </w:r>
    </w:p>
    <w:p>
      <w:r>
        <w:t xml:space="preserve">Abschnitt 4</w:t>
      </w:r>
    </w:p>
    <w:p>
      <w:r>
        <w:t xml:space="preserve">Schlussbestimmungen</w:t>
      </w:r>
    </w:p>
    <w:p>
      <w:r>
        <w:t xml:space="preserve">§ 14 Ausführungsbestimmungen</w:t>
      </w:r>
    </w:p>
    <w:p>
      <w:r>
        <w:t xml:space="preserve">§ 15 Experimentierklausel</w:t>
      </w:r>
    </w:p>
    <w:p>
      <w:r>
        <w:t xml:space="preserve">§ 16 Übergangsvorschriften</w:t>
      </w:r>
    </w:p>
    <w:p>
      <w:r>
        <w:t xml:space="preserve">§ 17 Inkrafttreten</w:t>
      </w:r>
    </w:p>
    <w:p>
      <w:r>
        <w:t xml:space="preserve">Abschnitt 1</w:t>
      </w:r>
    </w:p>
    <w:p>
      <w:r>
        <w:t xml:space="preserve">Grundlagen</w:t>
      </w:r>
    </w:p>
    <w:p>
      <w:r>
        <w:rPr>
          <w:color w:val="555555"/>
          <w:sz w:val="17"/>
        </w:rPr>
        <w:t xml:space="preserve">Zitiervorschlag: Volltext NW_31777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https://recht.nulegal.eu/gesetze/NW_31777/volltext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