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NW_31777 (Nordrhein-Westfalen) — Anlass und Ansatz</w:t>
      </w:r>
    </w:p>
    <w:p>
      <w:r>
        <w:rPr>
          <w:color w:val="555555"/>
          <w:sz w:val="18"/>
        </w:rPr>
        <w:t xml:space="preserve">VO ZKPS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Regionale und überregionale Auswertungen sowie Analysen in der amtlichen Grundstückswertermittlung erfordern eine einheitliche Führung der Daten der Kaufpreissammlung und einen zentralen Zugang zu diesen Daten.</w:t>
      </w:r>
    </w:p>
    <w:p>
      <w:r>
        <w:t xml:space="preserve">(2) Aufgrund der Anforderungen gemäß Absatz 1 sowie zur Verbesserung der Effektivität und Effizienz bei der Aufgabenerfüllung der amtlichen Grundstückswertermittlung wird für das Land Nordrhein-Westfalen eine Zentrale Kaufpreissammlung eingerichtet und betrieben. Die Zentrale Kaufpreissammlung ist ein automatisiertes Abrufverfahren gemäß § 9 des Datenschutzgesetzes Nordrhein-Westfalen in der Fassung der Bekanntmachung vom 9. Juni 2000 (GV. NRW. S. 542) in der jeweils geltenden Fassung.</w:t>
      </w:r>
    </w:p>
    <w:p>
      <w:r>
        <w:t xml:space="preserve">(3) Betrieb, Führung und Nutzung der Zentralen Kaufpreissammlung obliegen den Gutachterausschüssen und dem Oberen Gutachterausschuss gemäß § 6 Absatz 1 bis 3.</w:t>
      </w:r>
    </w:p>
    <w:p>
      <w:r>
        <w:rPr>
          <w:color w:val="555555"/>
          <w:sz w:val="17"/>
        </w:rPr>
        <w:t xml:space="preserve">Zitiervorschlag: § 2 NW_31777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https://recht.nulegal.eu/gesetze/NW_31777/2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