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NW_31777 (Nordrhein-Westfalen) — Experimentierklausel</w:t>
      </w:r>
    </w:p>
    <w:p>
      <w:r>
        <w:rPr>
          <w:color w:val="555555"/>
          <w:sz w:val="18"/>
        </w:rPr>
        <w:t xml:space="preserve">VO ZKPS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Erprobung von Erweiterungen der Zentralen Kaufpreissammlung zum Zwecke der Weiterentwicklung der amtlichen Grundstückswertermittlung kann das für die amtliche Grundstückswertermittlung zuständige Ministerium nach Maßgabe der Grundstückswertermittlungsverordnung Nordrhein-Westfalen für den Einzelfall zeitlich befristete Ausnahmen von den Vorschriften der Abschnitte 2 und 3 dieser Verordnung zulassen.</w:t>
      </w:r>
    </w:p>
    <w:p>
      <w:r>
        <w:rPr>
          <w:color w:val="555555"/>
          <w:sz w:val="17"/>
        </w:rPr>
        <w:t xml:space="preserve">Zitiervorschlag: § 15 NW_31777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https://recht.nulegal.eu/gesetze/NW_31777/15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