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NW_31776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den Hindu Shankarar Sri Kamadchi Ampal Tempel e.V. (Europa) mit Sitz in Hamm-Uentrop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Minister</w:t>
      </w:r>
    </w:p>
    <w:p>
      <w:r>
        <w:t xml:space="preserve">für Bundesangelegenheiten, Europa und Medien</w:t>
      </w:r>
    </w:p>
    <w:p>
      <w:r>
        <w:t xml:space="preserve">und Chef der Staatskanzlei</w:t>
      </w:r>
    </w:p>
    <w:p>
      <w:r>
        <w:rPr>
          <w:color w:val="555555"/>
          <w:sz w:val="17"/>
        </w:rPr>
        <w:t xml:space="preserve">Zitiervorschlag: § 2 NW_31776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https://recht.nulegal.eu/gesetze/NW_31776/2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