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NW_31741 (Nordrhein-Westfalen)</w:t>
      </w:r>
    </w:p>
    <w:p>
      <w:r>
        <w:rPr>
          <w:color w:val="555555"/>
          <w:sz w:val="18"/>
        </w:rPr>
        <w:t xml:space="preserve">IGV-DG-ZVO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Januar 2017</w:t>
      </w:r>
    </w:p>
    <w:p>
      <w:r>
        <w:t xml:space="preserve">(Artikel 1 der Verordnung vom 21. Januar 2017 (GV. NRW. S. 219))</w:t>
      </w:r>
    </w:p>
    <w:p>
      <w:r>
        <w:t xml:space="preserve">Auf Grund des § 5 Absatz 3 des Landesorganisationsgesetzes vom 10. Juli 1962 (GV. NRW. S. 421), der zuletzt durch Artikel 10 des Gesetzes vom 9. Mai 2000 (GV. NRW. S. 462) geändert worden ist, insoweit nach Anhörung des fachlich zuständigen Ausschusses, § 2 Absatz 1 des IGV-Durchführungsgesetzes vom 21. März 2013 (BGBl. I S. 566) und § 36 Absatz 2 Satz 1 des Gesetzes über Ordnungswidrigkeiten in der Fassung der Bekanntmachung vom 19. Februar 1987 (BGBl. I S. 602) verordnet die Landesregierung:</w:t>
      </w:r>
    </w:p>
    <w:p>
      <w:r>
        <w:rPr>
          <w:color w:val="555555"/>
          <w:sz w:val="17"/>
        </w:rPr>
        <w:t xml:space="preserve">Zitiervorschlag: Volltext NW_31741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https://recht.nulegal.eu/gesetze/NW_31741/volltext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