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NW_31741 (Nordrhein-Westfalen) — Mitteilungen an das Robert Koch-Institut</w:t>
      </w:r>
    </w:p>
    <w:p>
      <w:r>
        <w:rPr>
          <w:color w:val="555555"/>
          <w:sz w:val="18"/>
        </w:rPr>
        <w:t xml:space="preserve">IGV-DG-ZVO</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Zuständige Landesbehörde nach § 4 Absatz 2 des IGV-Durchführungsgesetzes vom 21. März 2013 (BGBl. I. S. 566), das durch Artikel 42 des Gesetzes vom 8. Juli 2016 (BGBl. I. S. 1594) geändert worden ist, für den Bereich der übertragbaren Krankheiten ist das Landeszentrum Gesundheit Nordrhein-Westfalen (LZG. NRW).</w:t>
      </w:r>
    </w:p>
    <w:p>
      <w:r>
        <w:rPr>
          <w:color w:val="555555"/>
          <w:sz w:val="17"/>
        </w:rPr>
        <w:t xml:space="preserve">Zitiervorschlag: § 1 NW_31741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https://recht.nulegal.eu/gesetze/NW_31741/1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