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NW_31723 (Nordrhein-Westfalen)</w:t>
      </w:r>
    </w:p>
    <w:p>
      <w:r>
        <w:rPr>
          <w:color w:val="555555"/>
          <w:sz w:val="18"/>
        </w:rPr>
        <w:t xml:space="preserve">AGPsychPbG-Ausführungsverordnung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Januar 2017</w:t>
      </w:r>
    </w:p>
    <w:p>
      <w:r>
        <w:t xml:space="preserve">Auf Grund des § 11 des Gesetzes zur Ausführung des Gesetzes über die psychosoziale Prozessbegleitung im Strafverfahren vom 25. Oktober 2016 (GV. NRW. S. 865) verordnet das Justizministerium:</w:t>
      </w:r>
    </w:p>
    <w:p>
      <w:r>
        <w:rPr>
          <w:color w:val="555555"/>
          <w:sz w:val="17"/>
        </w:rPr>
        <w:t xml:space="preserve">Zitiervorschlag: Volltext NW_31723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