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NW_31723 (Nordrhein-Westfalen)</w:t>
      </w:r>
    </w:p>
    <w:p>
      <w:r>
        <w:rPr>
          <w:color w:val="555555"/>
          <w:sz w:val="18"/>
        </w:rPr>
        <w:t xml:space="preserve">AGPsychPbG-Ausführungsverordnung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Psychosoziale Prozessbegleitung umfasst</w:t>
      </w:r>
    </w:p>
    <w:p>
      <w:r>
        <w:t xml:space="preserve">1. die soziale und psychosoziale Unterstützung der oder des Verletzten,</w:t>
      </w:r>
    </w:p>
    <w:p>
      <w:r>
        <w:t xml:space="preserve">2. die Vermittlung von Bewältigungsstrategien an die Verletzte oder den Verletzten,</w:t>
      </w:r>
    </w:p>
    <w:p>
      <w:r>
        <w:t xml:space="preserve">3. die Veranlassung von Maßnahmen zur Reduzierung von Belastungen der oder des Verletzten und</w:t>
      </w:r>
    </w:p>
    <w:p>
      <w:r>
        <w:t xml:space="preserve">4. die Informationsvermittlung an die Verletzte oder den Verletzten</w:t>
      </w:r>
    </w:p>
    <w:p>
      <w:r>
        <w:t xml:space="preserve">vor, während und nach der Hauptverhandlung.</w:t>
      </w:r>
    </w:p>
    <w:p>
      <w:r>
        <w:t xml:space="preserve">(2) Die Tätigkeit der psychosozialen Prozessbegleitung richtet sich, vorbehaltlich des § 2 Absatz 2, nach dem Bedarf der oder des Verletzten im jeweiligen Einzelfall. Soweit die oder der Verletzte anwaltlich vertreten ist, sollen sämtliche Maßnahmen eng mit dieser Vertretung abgestimmt werden.</w:t>
      </w:r>
    </w:p>
    <w:p>
      <w:r>
        <w:t xml:space="preserve">(3) Unterstützung im Sinne von Absatz 1 Nummer 1 kann insbesondere geleistet werden durch</w:t>
      </w:r>
    </w:p>
    <w:p>
      <w:r>
        <w:t xml:space="preserve">1. Durchführung eines Erstgesprächs,</w:t>
      </w:r>
    </w:p>
    <w:p>
      <w:r>
        <w:t xml:space="preserve">2. Begleitung zu Strafanzeigen und Vernehmungen,</w:t>
      </w:r>
    </w:p>
    <w:p>
      <w:r>
        <w:t xml:space="preserve">3. Begleitung in die Hauptverhandlung,</w:t>
      </w:r>
    </w:p>
    <w:p>
      <w:r>
        <w:t xml:space="preserve">4. Gewährung praktischer Hilfestellungen, beispielsweise bei der Organisation der An- und Abreise oder der Überbrückung von Wartezeiten,</w:t>
      </w:r>
    </w:p>
    <w:p>
      <w:r>
        <w:t xml:space="preserve">5. Erteilung von Hinweisen auf zum Schutz der oder des Verletzten notwendige Maßnahmen, insbesondere gegenüber Nebenklagevertretung, Gericht und Polizei, unter Beachtung der Befugnisse der Verfahrensbeteiligten,</w:t>
      </w:r>
    </w:p>
    <w:p>
      <w:r>
        <w:t xml:space="preserve">6. Erkennen, Einschätzen und Erörterung des individuellen Hilfebedarfs unter Berücksichtigung der besonderen Belastung und eventuellen Beeinträchtigungen der Betroffenen,</w:t>
      </w:r>
    </w:p>
    <w:p>
      <w:r>
        <w:t xml:space="preserve">7. Krisenintervention und Stabilisierung und</w:t>
      </w:r>
    </w:p>
    <w:p>
      <w:r>
        <w:t xml:space="preserve">8. Hilfe bei der Klärung des Umgangs mit den Medien.</w:t>
      </w:r>
    </w:p>
    <w:p>
      <w:r>
        <w:t xml:space="preserve">(4) Die Aufgaben im Sinne von Absatz 1 Nummer 2 können insbesondere wahrgenommen werden durch</w:t>
      </w:r>
    </w:p>
    <w:p>
      <w:r>
        <w:t xml:space="preserve">1. Vermittlung von Strategien zur Bewältigung von Ängsten,</w:t>
      </w:r>
    </w:p>
    <w:p>
      <w:r>
        <w:t xml:space="preserve">2. Aktivierung der eigenen Ressourcen der oder des Verletzten,</w:t>
      </w:r>
    </w:p>
    <w:p>
      <w:r>
        <w:t xml:space="preserve">3. Unterstützung bei der Wiedererlangung verlorener Autonomie und Sicherheit durch die Verletzten,</w:t>
      </w:r>
    </w:p>
    <w:p>
      <w:r>
        <w:t xml:space="preserve">4. Vermittlung weitergehender Hilfeleistungen medizinischer oder psychologischer Art,</w:t>
      </w:r>
    </w:p>
    <w:p>
      <w:r>
        <w:t xml:space="preserve">5. Vermittlung in das bestehende Hilfesystem, beispielsweise an Fachberatungsstellen, und</w:t>
      </w:r>
    </w:p>
    <w:p>
      <w:r>
        <w:t xml:space="preserve">6. Durchführung einer Prozessnachbereitung, die Unterstützung bei der Reflexion, Einschätzung und emotionalen Bewältigung des Prozessgeschehens bietet.</w:t>
      </w:r>
    </w:p>
    <w:p>
      <w:r>
        <w:t xml:space="preserve">(5) Die Informationsvermittlung im Sinne von Absatz 1 Nummer 4 kann insbesondere beinhalten:</w:t>
      </w:r>
    </w:p>
    <w:p>
      <w:r>
        <w:t xml:space="preserve">1. eine alters- und zielgruppengerechte Aufklärung über den Ablauf eines Strafverfahrens allgemein und die Rolle der Beteiligten,</w:t>
      </w:r>
    </w:p>
    <w:p>
      <w:r>
        <w:t xml:space="preserve">2. die Besichtigung des Gerichtssaals oder eines vergleichbaren Raums, bei Bedarf auch den Besuch einer anderen Gerichtsverhandlung,</w:t>
      </w:r>
    </w:p>
    <w:p>
      <w:r>
        <w:t xml:space="preserve">3. Hinweise auf anwaltliche Vertretungsmöglichkeiten sowie im Bedarfsfall eine entsprechende Weitervermittlung und</w:t>
      </w:r>
    </w:p>
    <w:p>
      <w:r>
        <w:t xml:space="preserve">4. Hinweise auf Möglichkeiten finanzieller Entschädigung sowie im Bedarfsfall eine entsprechende Weitervermittlung.</w:t>
      </w:r>
    </w:p>
    <w:p>
      <w:r>
        <w:rPr>
          <w:color w:val="555555"/>
          <w:sz w:val="17"/>
        </w:rPr>
        <w:t xml:space="preserve">Zitiervorschlag: § 1 NW_31723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