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NW_31721 (Nordrhein-Westfalen) — Trennwände, Brandwände</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Trennwände müssen feuerbeständig sein</w:t>
      </w:r>
    </w:p>
    <w:p>
      <w:r>
        <w:t xml:space="preserve">1. zwischen Räumen einer Beherbergungsstätte und Räumen, die nicht zu der Beherbergungsstätte gehören, sowie</w:t>
      </w:r>
    </w:p>
    <w:p>
      <w:r>
        <w:t xml:space="preserve">2. zwischen Beherbergungsräumen und</w:t>
      </w:r>
    </w:p>
    <w:p>
      <w:r>
        <w:t xml:space="preserve">a) Gasträumen und</w:t>
      </w:r>
    </w:p>
    <w:p>
      <w:r>
        <w:t xml:space="preserve">b) Küchen.</w:t>
      </w:r>
    </w:p>
    <w:p>
      <w:r>
        <w:t xml:space="preserve">Soweit in Beherbergungsstätten die tragenden Wände, Stützen und Decken nur feuerhemmend zu sein brauchen, genügen feuerhemmende Trennwände.</w:t>
      </w:r>
    </w:p>
    <w:p>
      <w:r>
        <w:t xml:space="preserve">(2) Trennwände zwischen Beherbergungsräumen sowie zwischen Beherbergungsräumen und sonstigen Räumen müssen feuerhemmend sein.</w:t>
      </w:r>
    </w:p>
    <w:p>
      <w:r>
        <w:t xml:space="preserve">(3) In Trennwänden nach Absatz 1 Satz 1 Nummer 2 und nach Absatz 2 sind Öffnungen unzulässig. Öffnungen in Trennwänden nach Absatz 1 Satz 1 Nummer 1 müssen feuerhemmende, dicht- und selbstschließende Abschlüsse haben.</w:t>
      </w:r>
    </w:p>
    <w:p>
      <w:r>
        <w:t xml:space="preserve">(4) Trennwände sind bis zur Rohdecke, im Dachraum bis unter die Dachhaut zu führen. Werden in Dachräumen Trennwände nur bis zur Rohdecke geführt, ist diese Decke als raumabschließendes Bauteil einschließlich der sie tragenden und aussteifenden Bauteile feuerhemmend herzustellen.</w:t>
      </w:r>
    </w:p>
    <w:p>
      <w:r>
        <w:t xml:space="preserve">(5) Brandwände müssen auch unter zusätzlicher mechanischer Beanspruchung feuerbeständig sein und aus nichtbrennbaren Baustoffen bestehen. Anstelle von Brandwänden sind für Beherbergungsstätten mit nicht mehr als zwei oberirdischen Geschossen sowie für Beherbergungsstätten mit nicht mehr als drei oberirdischen Geschossen und nicht mehr als 30 Gastbetten hochfeuerhemmende Wände zulässig.</w:t>
      </w:r>
    </w:p>
    <w:p>
      <w:r>
        <w:rPr>
          <w:color w:val="555555"/>
          <w:sz w:val="17"/>
        </w:rPr>
        <w:t xml:space="preserve">Zitiervorschlag: § 51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https://recht.nulegal.eu/gesetze/NW_31721/51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