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NW_31721 (Nordrhein-Westfalen) — Brandschutzordnung, Räumungskonzept, Feuerwehrpläne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Betreiberin oder der Betreiber oder eine von ihm beauftragte Person hat im Einvernehmen mit der Brandschutzdienststelle eine Brandschutzordnung und gegebenenfalls ein Räumungskonzept aufzustellen und durch Aushang bekannt zu machen. Darin sind insbesondere</w:t>
      </w:r>
    </w:p>
    <w:p>
      <w:r>
        <w:t xml:space="preserve">1. die Erforderlichkeit und die Aufgaben einer oder eines Brandschutzbeauftragten und der Kräfte für den Brandschutz sowie</w:t>
      </w:r>
    </w:p>
    <w:p>
      <w:r>
        <w:t xml:space="preserve">2. die Maßnahmen, die im Gefahrenfall für eine schnelle und geordnete Räumung der gesamten Versammlungsstätte oder einzelner Bereiche, unter besonderer Berücksichtigung von Menschen mit Behinderungen, insbesondere Benutzerinnen und Benutzern von Rollstühlen, erforderlich sind,</w:t>
      </w:r>
    </w:p>
    <w:p>
      <w:r>
        <w:t xml:space="preserve">festzulegen. Die Maßnahmen nach Satz 2 Nummer 2 sind bei Versammlungsstätten, die für mehr als 1 000 Besucherinnen und Besucher bestimmt sind, gesondert in einem Räumungskonzept darzustellen, sofern diese Maßnahmen nicht bereits Bestandteil des Sicherheitskonzepts nach § 43 sind.</w:t>
      </w:r>
    </w:p>
    <w:p>
      <w:r>
        <w:t xml:space="preserve">(2) Das Betriebspersonal ist bei Beginn des Arbeitsverhältnisses und danach mindestens einmal jährlich zu unterweisen über</w:t>
      </w:r>
    </w:p>
    <w:p>
      <w:r>
        <w:t xml:space="preserve">1. die Lage und die Bedienung der Feuerlöscheinrichtungen und -anlagen, Rauchabzugsanlagen, Brandmelde- und Alarmierungsanlagen und der Brandmelder- und Alarmzentrale,</w:t>
      </w:r>
    </w:p>
    <w:p>
      <w:r>
        <w:t xml:space="preserve">2. die Brandschutzordnung, insbesondere über das Verhalten bei einem Brand oder bei einer sonstigen Gefahrenlage, gegebenenfalls in Verbindung mit dem Räumungskonzept und</w:t>
      </w:r>
    </w:p>
    <w:p>
      <w:r>
        <w:t xml:space="preserve">3. die Betriebsvorschriften.</w:t>
      </w:r>
    </w:p>
    <w:p>
      <w:r>
        <w:t xml:space="preserve">Den Brandschutzdienststellen ist Gelegenheit zu geben, an der Unterweisung teilzunehmen. Über die Unterweisung ist eine Niederschrift zu fertigen, die der Bauaufsichtsbehörde auf Verlangen vorzulegen ist.</w:t>
      </w:r>
    </w:p>
    <w:p>
      <w:r>
        <w:t xml:space="preserve">(3) Im Einvernehmen mit der Brandschutzdienststelle sind Feuerwehrpläne anzufertigen und der örtlichen Feuerwehr zur Verfügung zu stellen.</w:t>
      </w:r>
    </w:p>
    <w:p>
      <w:r>
        <w:rPr>
          <w:color w:val="555555"/>
          <w:sz w:val="17"/>
        </w:rPr>
        <w:t xml:space="preserve">Zitiervorschlag: § 42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