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NW_31721 (Nordrhein-Westfalen) — Toilettenräume</w:t>
      </w:r>
    </w:p>
    <w:p>
      <w:r>
        <w:rPr>
          <w:color w:val="555555"/>
          <w:sz w:val="18"/>
        </w:rPr>
        <w:t xml:space="preserve">Verordnung über Bau und Betrieb von Sonderbauten (Sonderbauverordnung – SBauVO)*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 Versammlungsstätten muss eine ausreichende Anzahl von Toiletten vorhanden sein. Auf dem Gelände der Versammlungsstätte oder in der Nähe vorhandene Toiletten können angerechnet werden, wenn sie für die Besucherinnen und Besucher der Versammlungsstätte zugänglich sind.</w:t>
      </w:r>
    </w:p>
    <w:p>
      <w:r>
        <w:t xml:space="preserve">(2) Für Menschen mit Behinderungen muss eine ausreichende Anzahl barrierefreier Toilettenräume vorhanden sein.</w:t>
      </w:r>
    </w:p>
    <w:p>
      <w:r>
        <w:t xml:space="preserve">(3) Jeder Toilettenraum muss einen Vorraum mit Waschbecken haben. Enthält ein Toilettenraum nur eine einzelne Toilette, genügt ein Waschbecken innerhalb dieses Raumes.</w:t>
      </w:r>
    </w:p>
    <w:p>
      <w:r>
        <w:rPr>
          <w:color w:val="555555"/>
          <w:sz w:val="17"/>
        </w:rPr>
        <w:t xml:space="preserve">Zitiervorschlag: § 12 NW_31721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https://recht.nulegal.eu/gesetze/NW_31721/12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