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NW_31721 (Nordrhein-Westfalen) — Vorräume der Fahrschächte von Feuerwehraufzügen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Vorräume von Feuerwehraufzugsschächten müssen mindestens 6 m² Grundfläche haben und zur Aufnahme einer Krankentrage geeignet sein. Der Abstand zwischen der Fahrschachttür und der Tür zum notwendigen Flur muss mindestens 3 m betragen.</w:t>
      </w:r>
    </w:p>
    <w:p>
      <w:r>
        <w:t xml:space="preserve">(2) Öffnungen in den Wänden der Vorräume sind zulässig für Türen</w:t>
      </w:r>
    </w:p>
    <w:p>
      <w:r>
        <w:t xml:space="preserve">1. zu notwendigen Fluren,</w:t>
      </w:r>
    </w:p>
    <w:p>
      <w:r>
        <w:t xml:space="preserve">2. zu Fahrschächten und</w:t>
      </w:r>
    </w:p>
    <w:p>
      <w:r>
        <w:t xml:space="preserve">3. ins Freie.</w:t>
      </w:r>
    </w:p>
    <w:p>
      <w:r>
        <w:t xml:space="preserve">(3) Feuerwehraufzüge und andere Aufzüge dürfen gemeinsame Vorräume haben, wenn diese die Anforderungen an Vorräume von Feuerwehraufzugsschächten erfüllen.</w:t>
      </w:r>
    </w:p>
    <w:p>
      <w:r>
        <w:t xml:space="preserve">(4) In den Vorräumen müssen Geschosskennzeichnungen so angebracht sein, dass sie durch die Sichtöffnung der Fahrschacht- und Fahrkorbtür erkennbar sind.</w:t>
      </w:r>
    </w:p>
    <w:p>
      <w:r>
        <w:rPr>
          <w:color w:val="555555"/>
          <w:sz w:val="17"/>
        </w:rPr>
        <w:t xml:space="preserve">Zitiervorschlag: § 104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https://recht.nulegal.eu/gesetze/NW_31721/104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