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NW_31620 (Nordrhein-Westfalen) — Ernennung, Beendigung des Beamtenverhältnisses</w:t>
      </w:r>
    </w:p>
    <w:p>
      <w:r>
        <w:rPr>
          <w:color w:val="555555"/>
          <w:sz w:val="18"/>
        </w:rPr>
        <w:t xml:space="preserve">Ausbildungs- und Prüfungsordnung Berg- und Markscheidefach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Bewerberinnen und Bewerber werden bei der Einstellung in das Beamtenverhältnis auf Widerruf berufen. Sie führen während des Vorbereitungsdienstes die Dienstbezeichnung „Bergreferendarin“ oder „Bergreferendar“ beziehungsweise „Bergvermessungsreferendarin“ oder „Bergvermessungsreferendar“.</w:t>
      </w:r>
    </w:p>
    <w:p>
      <w:r>
        <w:t xml:space="preserve">(2) Das Beamtenverhältnis endet mit dem Tag, an dem die Große Staatsprüfung bestanden oder das Nichtbestehen der Wiederholungsprüfung schriftlich bekannt gegeben wurde oder durch Entlassung.</w:t>
      </w:r>
    </w:p>
    <w:p>
      <w:r>
        <w:t xml:space="preserve">(3) Das für Bergbau zuständige Ministerium des Landes Nordrhein-Westfalen kann eine Regelung gemäß § 7 Absatz 1 Satz 2 des Landesbeamtengesetzes vom 14. Juni 2016 (GV. NRW. S. 310) treffen.</w:t>
      </w:r>
    </w:p>
    <w:p>
      <w:r>
        <w:rPr>
          <w:color w:val="555555"/>
          <w:sz w:val="17"/>
        </w:rPr>
        <w:t xml:space="preserve">Zitiervorschlag: § 5 NW_31620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https://recht.nulegal.eu/gesetze/NW_31620/5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