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NW_31620 (Nordrhein-Westfalen) — Entlassung</w:t>
      </w:r>
    </w:p>
    <w:p>
      <w:r>
        <w:rPr>
          <w:color w:val="555555"/>
          <w:sz w:val="18"/>
        </w:rPr>
        <w:t xml:space="preserve">Ausbildungs- und Prüfungsordnung Berg- und Markscheidefach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Referendarin oder der Referendar ist auf ihren oder seinen Antrag aus dem Vorbereitungsdienst zu entlassen.</w:t>
      </w:r>
    </w:p>
    <w:p>
      <w:r>
        <w:t xml:space="preserve">(2) Eine Entlassung aus dem Vorbereitungsdienst unter Widerruf des Beamtenverhältnisses kann ferner erfolgen, wenn</w:t>
      </w:r>
    </w:p>
    <w:p>
      <w:r>
        <w:t xml:space="preserve">1. die geistigen oder körperlichen Anforderungen nicht erfüllt werden,</w:t>
      </w:r>
    </w:p>
    <w:p>
      <w:r>
        <w:t xml:space="preserve">2. das Ziel der Ausbildung auch nach zwölfmonatiger Verlängerung nicht erreicht wird,</w:t>
      </w:r>
    </w:p>
    <w:p>
      <w:r>
        <w:t xml:space="preserve">3. es schuldhaft versäumt wurde, die Zulassung zur Großen Staatsprüfung nach § 16 oder die Zulassung zur Wiederholungsprüfung nach § 26 Absatz 2 fristgemäß zu beantragen, oder</w:t>
      </w:r>
    </w:p>
    <w:p>
      <w:r>
        <w:t xml:space="preserve">4. ein sonstiger wichtiger Grund vorliegt.</w:t>
      </w:r>
    </w:p>
    <w:p>
      <w:r>
        <w:rPr>
          <w:color w:val="555555"/>
          <w:sz w:val="17"/>
        </w:rPr>
        <w:t xml:space="preserve">Zitiervorschlag: § 13 NW_31620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