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NW_31611 (Nordrhein-Westfalen) — Art und Dauer</w:t>
      </w:r>
    </w:p>
    <w:p>
      <w:r>
        <w:rPr>
          <w:color w:val="555555"/>
          <w:sz w:val="18"/>
        </w:rPr>
        <w:t xml:space="preserve">Verordnung über die Anerkennung von beruflichen Befähigungsnachweisen für die Berufe Erzieherin oder Erzieher, Heilerziehungspflegerin oder Heilerziehungspfleger sowie Heilpädagogin oder Heilpädagoge in Nordrhein-Westfalen (Anerkennungsverordnung beruflicher Befähigungsnachweise Erzieherin oder Erzieher, Heilerziehungspflegerin oder Heilerziehungspfleger, Heilpädagogin oder Heilpädagoge NRW – AVOBEHH NRW)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Anpassungslehrgang erstreckt sich auf die Bereiche, in denen die Antragstellerin oder der Antragsteller wesentliche Unterschiede gemäß § 9 Absatz 2 Nummer 1 des Berufsqualifikationsfeststellungsgesetzes NRW auszugleichen hat.</w:t>
      </w:r>
    </w:p>
    <w:p>
      <w:r>
        <w:t xml:space="preserve">Er besteht aus</w:t>
      </w:r>
    </w:p>
    <w:p>
      <w:r>
        <w:t xml:space="preserve">1. der Ausübung des Berufes der Erzieherin oder des Erziehers, der Heilerziehungspflegerin oder des Heilerziehungspflegers oder der Heilpädagogin oder des Heilpädagogen im Rahmen des Berufspraktikums und</w:t>
      </w:r>
    </w:p>
    <w:p>
      <w:r>
        <w:t xml:space="preserve">2. einer Zusatzausbildung in einer Fachschule der Fachrichtung Sozialpädagogik, Heilerziehungspflege oder Heilpädagogik.</w:t>
      </w:r>
    </w:p>
    <w:p>
      <w:r>
        <w:t xml:space="preserve">Die Berufsausübung im Rahmen des Berufspraktikums erfolgt für die Fachrichtungen Heilerziehungspflege und Sozialpädagogik gemäß § 31 der Anlage E der Ausbildungs- und Prüfungsordnung Berufskolleg vom 26. Mai 1999 (GV. NRW. S. 240; ber. 2000 S. 563 und 2001 S. 766), die zuletzt durch Verordnung vom 9. Dezember 2014 (GV. NRW. 2015 S. 14; ber. S. 706) geändert worden ist, im Umfang von 900 Stunden, für die Fachrichtung Heilpädagogik nach den Fächern „Heilpädagogische Praxis mit schulischer Begleitung“ und „Projektarbeit“ im Umfang von 600 Stunden.</w:t>
      </w:r>
    </w:p>
    <w:p>
      <w:r>
        <w:t xml:space="preserve">(2) Wird der Anpassungslehrgang durch Urlaub aus besonderen Anlässen oder Arbeitsunfähigkeit von insgesamt mehr als 20 Arbeitstagen unterbrochen, verlängert sie sich um den über 20 Arbeitstage hinausgehenden Zeitraum.</w:t>
      </w:r>
    </w:p>
    <w:p>
      <w:r>
        <w:rPr>
          <w:color w:val="555555"/>
          <w:sz w:val="17"/>
        </w:rPr>
        <w:t xml:space="preserve">Zitiervorschlag: § 3 NW_31611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https://recht.nulegal.eu/gesetze/NW_31611/3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