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NW_31582 (Nordrhein-Westfalen)</w:t>
      </w:r>
    </w:p>
    <w:p>
      <w:r>
        <w:rPr>
          <w:color w:val="555555"/>
          <w:sz w:val="18"/>
        </w:rPr>
        <w:t xml:space="preserve">Verordnung über die Bestimmung der zuständigen Behörden nach den Verordnungen zur Sicherstellung des Straßen-, Eisenbahn-, Luft- und Binnenschiffsverkehrs und nach der Verkehrssicherstellungsgesetz-Zuständigkeitsverordnung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31. Mai 2016</w:t>
      </w:r>
    </w:p>
    <w:p>
      <w:r>
        <w:rPr>
          <w:color w:val="555555"/>
          <w:sz w:val="17"/>
        </w:rPr>
        <w:t xml:space="preserve">Zitiervorschlag: Eingangsformel NW_31582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https://recht.nulegal.eu/gesetze/NW_31582/eingangsformel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