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NW_31582 (Nordrhein-Westfalen)</w:t>
      </w:r>
    </w:p>
    <w:p>
      <w:r>
        <w:rPr>
          <w:color w:val="555555"/>
          <w:sz w:val="18"/>
        </w:rPr>
        <w:t xml:space="preserve">Verordnung über die Bestimmung der zuständigen Behörden nach den Verordnungen zur Sicherstellung des Straßen-, Eisenbahn-, Luft- und Binnenschiffsverkehrs und nach der Verkehrssicherstellungsgesetz-Zuständigkeitsverordnung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4 genannten Behörden sind zuständig</w:t>
      </w:r>
    </w:p>
    <w:p>
      <w:r>
        <w:t xml:space="preserve">1. für die Verpflichtung der Verkehrsunternehmen zu Leistungen nach § 12 des Verkehrssicherstellungsgesetzes betreffend Luftfahrzeuge, die ausschließlich nach Sichtflugregeln betrieben werden, im Sinne des § 2 Absatz 1 Nummer 3 Buchstabe b der Verkehrssicherstellungsgesetz-Zuständigkeitsverordnung,</w:t>
      </w:r>
    </w:p>
    <w:p>
      <w:r>
        <w:t xml:space="preserve">2. für die Auferlegung von Verwahrungs- und sonstigen Pflichten nach § 13 des Verkehrssicherstellungsgesetzes und von Verpflichtungen zu Verkehrsräumungen, Standort- und Wegeänderungen sowie sonstigen Verpflichtungen nach § 14 des Verkehrssicherstellungsgesetzes betreffend Luftfahrzeuge, die ausschließlich nach Sichtflugregeln betrieben werden, im Sinne des § 3 Absatz 1 Nummer 5 der Verkehrssicherstellungsgesetz-Zuständigkeitsverordnung und</w:t>
      </w:r>
    </w:p>
    <w:p>
      <w:r>
        <w:t xml:space="preserve">3. für die Auferlegung von Verwahrungs- und sonstigen Pflichten nach § 13 des Verkehrssicherstellungsgesetzes und von Verpflichtungen zu Verkehrsräumungen, Standort- und Wegeänderungen sowie sonstigen Verpflichtungen nach § 14 des Verkehrssicherstellungsgesetzes betreffend Flugplätze im Sinne des § 3 Absatz 1 Nummer 7 der Verkehrssicherstellungsgesetz-Zuständigkeitsverordnung.</w:t>
      </w:r>
    </w:p>
    <w:p>
      <w:r>
        <w:rPr>
          <w:color w:val="555555"/>
          <w:sz w:val="17"/>
        </w:rPr>
        <w:t xml:space="preserve">Zitiervorschlag: § 9 NW_31582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https://recht.nulegal.eu/gesetze/NW_31582/9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NW_31582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