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NW_31513 (Nordrhein-Westfalen)</w:t>
      </w:r>
    </w:p>
    <w:p>
      <w:r>
        <w:rPr>
          <w:color w:val="555555"/>
          <w:sz w:val="18"/>
        </w:rPr>
        <w:t xml:space="preserve">RegKG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März 2016</w:t>
      </w:r>
    </w:p>
    <w:p>
      <w:r>
        <w:rPr>
          <w:color w:val="555555"/>
          <w:sz w:val="17"/>
        </w:rPr>
        <w:t xml:space="preserve">Zitiervorschlag: Volltext NW_31513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https://recht.nulegal.eu/gesetze/NW_31513/volltext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