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NW_31513 (Nordrhein-Westfalen) — Unabhängigkeit</w:t>
      </w:r>
    </w:p>
    <w:p>
      <w:r>
        <w:rPr>
          <w:color w:val="555555"/>
          <w:sz w:val="18"/>
        </w:rPr>
        <w:t xml:space="preserve">RegKG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Regulierungskammer Nordrhein-Westfalen übt ihre Tätigkeit im Rahmen der Gesetze unabhängig, insbesondere von allen politischen Stellen, und in eigener Verantwortung aus. Die Mitglieder der Regulierungskammer Nordrhein-Westfalen entscheiden unabhängig und sind nur dem Gesetz unterworfen.</w:t>
      </w:r>
    </w:p>
    <w:p>
      <w:r>
        <w:t xml:space="preserve">(2) Der Regulierungskammer Nordrhein-Westfalen und ihren Mitgliedern ist es untersagt, im Hinblick auf die Wahrnehmung ihrer Aufgaben Weisungen von Regierungsstellen oder anderen öffentlichen Einrichtungen einzuholen oder entgegenzunehmen. Der Regulierungskammer Nordrhein-Westfalen und ihren Mitgliedern dürfen sonstige Aufgaben nur in einem Umfang übertragen werden, der die sachgerechte Wahrnehmung der Aufgaben der Landesregulierungsbehörde nach § 54 Absatz 2 des Energiewirtschaftsgesetzes nicht gefährdet.</w:t>
      </w:r>
    </w:p>
    <w:p>
      <w:r>
        <w:t xml:space="preserve">(3) Die Regulierungskammer Nordrhein-Westfalen und ihre Mitglieder üben ihre Aufgaben unparteiisch und unabhängig von Marktinteressen aus. Der Regulierungskammer Nordrhein-Westfalen und ihren Mitgliedern ist es untersagt, im Hinblick auf die Wahrnehmung ihrer Aufgaben Weisungen von privaten Stellen, insbesondere von Energieversorgungsunternehmen im Sinne des § 3 Nummer 18 des Energiewirtschaftsgesetzes, einzuholen oder entgegenzunehmen.</w:t>
      </w:r>
    </w:p>
    <w:p>
      <w:r>
        <w:t xml:space="preserve">(4) Als Mitglieder der Regulierungskammer Nordrhein-Westfalen sind Personen ausgeschlossen, die</w:t>
      </w:r>
    </w:p>
    <w:p>
      <w:r>
        <w:t xml:space="preserve">1. als Organmitglieder, Beschäftigte oder freiberufliche Mitarbeiterinnen oder Mitarbeiter eines Energieversorgungsunternehmens im Sinne von § 3 Nummer 18 des Energiewirtschaftsgesetzes tätig sind oder in den letzten drei Jahren tätig waren,</w:t>
      </w:r>
    </w:p>
    <w:p>
      <w:r>
        <w:t xml:space="preserve">2. als Mitglieder, Beschäftigte oder freiberufliche Mitarbeiterinnen oder Mitarbeiter für einen Verband der Energiewirtschaft tätig sind oder in den letzten drei Jahren tätig waren oder</w:t>
      </w:r>
    </w:p>
    <w:p>
      <w:r>
        <w:t xml:space="preserve">3. einem Parlament oder einer Regierung angehören.</w:t>
      </w:r>
    </w:p>
    <w:p>
      <w:r>
        <w:t xml:space="preserve">§ 1 in Verbindung mit den §§ 20 und 21 des Verwaltungsverfahrensgesetzes für das Land Nordrhein-Westfalen in der Fassung der Bekanntmachung vom 12. November 1999 (GV. NRW. S. 602), das zuletzt durch Artikel 1 des Gesetzes vom 20. Mai 2014 (GV. NRW. S. 294) geändert worden ist, bleibt unberührt.</w:t>
      </w:r>
    </w:p>
    <w:p>
      <w:r>
        <w:rPr>
          <w:color w:val="555555"/>
          <w:sz w:val="17"/>
        </w:rPr>
        <w:t xml:space="preserve">Zitiervorschlag: § 2 NW_31513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https://recht.nulegal.eu/gesetze/NW_31513/2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