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NW_31485 (Nordrhein-Westfalen) — Zusammensetzung der Betriebsleitungen</w:t>
      </w:r>
    </w:p>
    <w:p>
      <w:r>
        <w:rPr>
          <w:color w:val="555555"/>
          <w:sz w:val="18"/>
        </w:rPr>
        <w:t xml:space="preserve">Betriebssatzung für die Einrichtungen des Maßregelvollzuges in Trägerschaft des Landschaftsverbandes Westfalen-Lippe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Für jeden der unter § 3 Absatz 1 genannten Betriebe wird eine Betriebsleitung bestellt. Den Betriebsleitungen gehören jeweils an:</w:t>
      </w:r>
    </w:p>
    <w:p>
      <w:r>
        <w:t xml:space="preserve">1. die therapeutische Leitung (Arzt/Ärztin oder psychologischer Psychotherapeut/psychologische Psychotherapeutin),</w:t>
      </w:r>
    </w:p>
    <w:p>
      <w:r>
        <w:t xml:space="preserve">2. der Pflegedirektor/die Pflegedirektorin und</w:t>
      </w:r>
    </w:p>
    <w:p>
      <w:r>
        <w:t xml:space="preserve">3. der Kaufmännische Direktor/die Kaufmännische Direktorin als Leiter/Leiterin des Wirtschafts- und Verwaltungsdienstes.</w:t>
      </w:r>
    </w:p>
    <w:p>
      <w:r>
        <w:t xml:space="preserve">(2) Im Falle der Bestellung eines psychologischen Psychotherapeuten/einer psychologischen Psychotherapeutin als therapeutische Leitung ist die Letztverantwortlichkeit für Maßnahmen, die Ärzten/Ärztinnen vorbehalten sind, einem Arzt/einer Ärztin zu übertragen.</w:t>
      </w:r>
    </w:p>
    <w:p>
      <w:r>
        <w:t xml:space="preserve">(3) Für die Mitglieder der Betriebsleitungen ist je ein Vertreter/eine Vertreterin zu bestellen.</w:t>
      </w:r>
    </w:p>
    <w:p>
      <w:r>
        <w:t xml:space="preserve">(4) Eine Erweiterung der Betriebsleitung ist zulässig. Die Entscheidung über die Erweiterung trifft der Direktor/die Direktorin des LWL.</w:t>
      </w:r>
    </w:p>
    <w:p>
      <w:r>
        <w:rPr>
          <w:color w:val="555555"/>
          <w:sz w:val="17"/>
        </w:rPr>
        <w:t xml:space="preserve">Zitiervorschlag: § 4 NW_31485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https://recht.nulegal.eu/gesetze/NW_31485/4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