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NW_31443 (Nordrhein-Westfalen) — Zusammenarbeit im Gesundheitswesen</w:t>
      </w:r>
    </w:p>
    <w:p>
      <w:r>
        <w:rPr>
          <w:color w:val="555555"/>
          <w:sz w:val="18"/>
        </w:rPr>
        <w:t xml:space="preserve">BHKG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Aufgabenträger nach § 2 Absatz 1 Nummer 1 bis 3 arbeiten mit den im Gesundheitswesen tätigen Rettungsdiensten, den Krankenhäusern und dem öffentlichen Gesundheitsdienst zusammen.</w:t>
      </w:r>
    </w:p>
    <w:p>
      <w:r>
        <w:t xml:space="preserve">(2) In die Katastrophenschutzplanung nach § 4 Absatz 3 sind diese Personen und Stellen einzubeziehen, soweit dies erforderlich ist.</w:t>
      </w:r>
    </w:p>
    <w:p>
      <w:r>
        <w:t xml:space="preserve">(3) Die Träger der Krankenhäuser sind verpflichtet, zur Mitwirkung im Katastrophenschutz nach Maßgabe des Krankenhausgestaltungsgesetzes für das Land Nordrhein-Westfalen vom 11. Dezember 2007 (GV. NRW. S. 702, ber. 2008 S. 157) in der jeweils geltenden Fassung, Einsatz- und Alarmpläne aufzustellen und fortzuschreiben, die mit den Katastrophenschutzplanungen nach § 4 Absatz 3 in Einklang stehen, sowie Übungen durchzuführen. Benachbarte Krankenhäuser haben sich gegenseitig zu unterstützen und ihre Planungen aufeinander abzustimmen.</w:t>
      </w:r>
    </w:p>
    <w:p>
      <w:r>
        <w:t xml:space="preserve">(4) Die Regelungen des Zivilschutz- und Katastrophenhilfegesetzes und des Rettungsgesetzes NRW bleiben unberührt.</w:t>
      </w:r>
    </w:p>
    <w:p>
      <w:r>
        <w:t xml:space="preserve">Teil 4</w:t>
      </w:r>
    </w:p>
    <w:p>
      <w:r>
        <w:t xml:space="preserve">Einrichtungen, vorbeugende und vorbereitende Maßnahmen</w:t>
      </w:r>
    </w:p>
    <w:p>
      <w:r>
        <w:t xml:space="preserve">Kapitel 1: Vorbeugender Brandschutz</w:t>
      </w:r>
    </w:p>
    <w:p>
      <w:r>
        <w:rPr>
          <w:color w:val="555555"/>
          <w:sz w:val="17"/>
        </w:rPr>
        <w:t xml:space="preserve">Zitiervorschlag: § 24 NW_31443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https://recht.nulegal.eu/gesetze/NW_31443/24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