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NW_31443 (Nordrhein-Westfalen) — Kinderfeuerwehren, Jugendfeuerwehren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soll in der Freiwilligen Feuerwehr die Bildung einer Jugendfeuerwehr fördern. Angehörige einer Jugendfeuerwehr müssen das zehnte Lebensjahr vollendet haben. Die Leiterin oder der Leiter der Feuerwehr bestellt eine Jugendfeuerwehrwartin oder einen Jugendfeuerwehrwart. Als Jugendfeuerwehrwartin oder Jugendfeuerwehrwart darf nur tätig werden, wer die hierfür erforderliche Eignung und Befähigung hat. Angehörige der Jugendfeuerwehr dürfen nur an den für sie angesetzten Übungen und Ausbildungsveranstaltungen teilnehmen. Mit Zustimmung der Erziehungsberechtigten dürfen sie ab dem vollendeten 16. Lebensjahr auch außerhalb der Jugendfeuerwehr zu Ausbildungsveranstaltungen und im Einsatz zu Tätigkeiten außerhalb des Gefahrenbereichs herangezogen werden.</w:t>
      </w:r>
    </w:p>
    <w:p>
      <w:r>
        <w:t xml:space="preserve">(2) In der Freiwilligen Feuerwehr können für Kinder vom vollendeten sechsten Lebensjahr bis zum vollendeten zwölften Lebensjahr Kinderfeuerwehren gebildet werden. Die Leiterin oder der Leiter der Kinderfeuerwehr wird von der Leiterin oder dem Leiter der Feuerwehr bestellt. Als Leiterin oder Leiter in einer Kinderfeuerwehr darf nur tätig werden, wer die hierfür erforderliche Eignung und Befähigung hat.</w:t>
      </w:r>
    </w:p>
    <w:p>
      <w:r>
        <w:t xml:space="preserve">(3) Kinder- und Jugendfeuerwehren haben insbesondere die Aufgabe, Kinder und Jugendliche an eine ehrenamtliche Tätigkeit in der örtlichen Gemeinschaft heranzuführen, den Erwerb sozialer Kompetenzen zu fördern sowie den Nachwuchs der Freiwilligen Feuerwehren zu gewinnen und heranzubilden. Die Gemeinden sollen ihnen im Rahmen ihrer Möglichkeiten besondere Aufmerksamkeit widmen und sie fördern.</w:t>
      </w:r>
    </w:p>
    <w:p>
      <w:r>
        <w:t xml:space="preserve">(4) Die Angehörigen der Kinder- und der Jugendfeuerwehr sowie die zu ihrer Betreuung und die zur Leitung einer Kinder- oder Jugendfeuerwehr eingesetzten Personen sind den übrigen ehrenamtlichen Angehörigen der Feuerwehr gleichgestellt.</w:t>
      </w:r>
    </w:p>
    <w:p>
      <w:r>
        <w:rPr>
          <w:color w:val="555555"/>
          <w:sz w:val="17"/>
        </w:rPr>
        <w:t xml:space="preserve">Zitiervorschlag: § 13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