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NW_31441 (Nordrhein-Westfalen)</w:t>
      </w:r>
    </w:p>
    <w:p>
      <w:r>
        <w:rPr>
          <w:color w:val="555555"/>
          <w:sz w:val="18"/>
        </w:rPr>
        <w:t xml:space="preserve">Verordnung zur Verleihung der Rechte einer Körperschaft des öffentlichen Rechts an die Kirche Jesu Christi der Heiligen der Letzten Tage in Deutschland mit Sitz in Frankfurt am Main im Wege der Zweitverleihung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 Verordnung tritt am Tag nach der Verkündung in Kraft.</w:t>
      </w:r>
    </w:p>
    <w:p>
      <w:r>
        <w:t xml:space="preserve">Die Landesregierung</w:t>
      </w:r>
    </w:p>
    <w:p>
      <w:r>
        <w:t xml:space="preserve">Nordrhein-Westfalen</w:t>
      </w:r>
    </w:p>
    <w:p>
      <w:r>
        <w:t xml:space="preserve">Die Ministerpräsidentin</w:t>
      </w:r>
    </w:p>
    <w:p>
      <w:r>
        <w:t xml:space="preserve">Der Minister</w:t>
      </w:r>
    </w:p>
    <w:p>
      <w:r>
        <w:t xml:space="preserve">für Bundesangelegenheiten, Europa und Medien</w:t>
      </w:r>
    </w:p>
    <w:p>
      <w:r>
        <w:t xml:space="preserve">und Chef der Staatskanzlei</w:t>
      </w:r>
    </w:p>
    <w:p>
      <w:r>
        <w:rPr>
          <w:color w:val="555555"/>
          <w:sz w:val="17"/>
        </w:rPr>
        <w:t xml:space="preserve">Zitiervorschlag: § 2 NW_31441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https://recht.nulegal.eu/gesetze/NW_31441/2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