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NW_31436 (Nordrhein-Westfalen) — Aufnahmepflicht des Jugendamtes</w:t>
      </w:r>
    </w:p>
    <w:p>
      <w:r>
        <w:rPr>
          <w:color w:val="555555"/>
          <w:sz w:val="18"/>
        </w:rPr>
        <w:t xml:space="preserve">5. AG-KJHG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Jugendamt ist verpflichtet, von der Landesstelle NRW zugewiesene unbegleitete ausländische Minderjährige zur Inobhutnahme nach § 42 Absatz 1 Satz 1 Nummer 3 des Achten Buches Sozialgesetzbuch aufzunehmen.</w:t>
      </w:r>
    </w:p>
    <w:p>
      <w:r>
        <w:t xml:space="preserve">(2) Zur Sicherung des Kindeswohls und zur Berücksichtigung des besonderen Schutzbedürfnisses der unbegleiteten ausländischen Minderjährigen kann im Einzelfall bei Zuweisungsentscheidungen der Landesstelle NRW der Umfang der Aufnahmepflicht nach § 3 Absatz 2 vorübergehend bis zu 15 Prozent überschritten werden.</w:t>
      </w:r>
    </w:p>
    <w:p>
      <w:r>
        <w:rPr>
          <w:color w:val="555555"/>
          <w:sz w:val="17"/>
        </w:rPr>
        <w:t xml:space="preserve">Zitiervorschlag: § 2 NW_31436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https://recht.nulegal.eu/gesetze/NW_31436/2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