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NW_31425 (Nordrhein-Westfalen) — Inkrafttreten</w:t>
      </w:r>
    </w:p>
    <w:p>
      <w:r>
        <w:rPr>
          <w:color w:val="555555"/>
          <w:sz w:val="18"/>
        </w:rPr>
        <w:t xml:space="preserve">ZÜSVO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Januar 2016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Für 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Für den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6 NW_31425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