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NW_31424 (Nordrhein-Westfalen) — Begriffe und Dauer</w:t>
      </w:r>
    </w:p>
    <w:p>
      <w:r>
        <w:rPr>
          <w:color w:val="555555"/>
          <w:sz w:val="18"/>
        </w:rPr>
        <w:t xml:space="preserve">VAP Eich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umfasst die Ausbildung bei dem LBME NRW sowie im Anschluss daran die Ausbildung bei der Deutschen Akademie für Metrologie (DAM) in München, die mit der Laufbahnprüfung abgeschlossen wird.</w:t>
      </w:r>
    </w:p>
    <w:p>
      <w:r>
        <w:t xml:space="preserve">(2) Im mittleren eichtechnischen Dienst dauert der Vorbereitungsdienst ein Jahr. Zeiten beruflicher Tätigkeit im eichtechnischen Dienst können darauf bis zu sechs Monaten angerechnet werden.</w:t>
      </w:r>
    </w:p>
    <w:p>
      <w:r>
        <w:t xml:space="preserve">(3) Im gehobenen eichtechnischen Dienst dauert der Vorbereitungsdienst drei Jahre. Studienzeiten von zwei Jahren, die zum Erwerb der in der Laufbahn geforderten Vorbildungsvoraussetzung (§ 1 Absatz 3) geführt haben, werden darauf angerechnet.</w:t>
      </w:r>
    </w:p>
    <w:p>
      <w:r>
        <w:t xml:space="preserve">(4) Der Vorbereitungsdienst kann durch die Direktorin oder den Direktor des LBME NRW um insgesamt höchstens ein Jahr verlängert werden,</w:t>
      </w:r>
    </w:p>
    <w:p>
      <w:r>
        <w:t xml:space="preserve">1. wenn die Anwärterin oder der Anwärter das Ziel der Ausbildung noch nicht erreicht hat (§ 13 Absatz 3) oder</w:t>
      </w:r>
    </w:p>
    <w:p>
      <w:r>
        <w:t xml:space="preserve">2. beim erstmaligen Nichtbestehen der Laufbahnprüfung (§ 17 Absatz 1).</w:t>
      </w:r>
    </w:p>
    <w:p>
      <w:r>
        <w:t xml:space="preserve">(5) Über Verlängerungen aus Anlass von Sonderurlaubs- und Krankheitszeiten entscheidet die Direktorin oder der Direktor des LBME NRW.</w:t>
      </w:r>
    </w:p>
    <w:p>
      <w:r>
        <w:rPr>
          <w:color w:val="555555"/>
          <w:sz w:val="17"/>
        </w:rPr>
        <w:t xml:space="preserve">Zitiervorschlag: § 5 NW_31424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