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NW_31424 (Nordrhein-Westfalen) — Inkrafttreten, Außerkrafttreten, Berichtspflicht</w:t>
      </w:r>
    </w:p>
    <w:p>
      <w:r>
        <w:rPr>
          <w:color w:val="555555"/>
          <w:sz w:val="18"/>
        </w:rPr>
        <w:t xml:space="preserve">VAP Eich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tritt am Tag nach der Verkündung in Kraft. Gleichzeitig tritt die Verordnung über die Ausbildung und Prüfung für die Laufbahnen des mittleren und des gehobenen eichtechnischen Dienstes im Lande Nordrhein-Westfalen vom 5. April 2005 (GV. NRW. S. 274) außer Kraft. Das für Wirtschaft zuständige Ministerium berichtet der Landesregierung bis zum 31. Dezember 2020 und danach alle fünf Jahre über die Erfahrungen mit dieser Verordnung.</w:t>
      </w:r>
    </w:p>
    <w:p>
      <w:r>
        <w:t xml:space="preserve">Der Minister</w:t>
      </w:r>
    </w:p>
    <w:p>
      <w:r>
        <w:t xml:space="preserve">für Wirtschaft, Energie, Industrie,</w:t>
      </w:r>
    </w:p>
    <w:p>
      <w:r>
        <w:t xml:space="preserve">Mittelstand und Handwerk</w:t>
      </w:r>
    </w:p>
    <w:p>
      <w:r>
        <w:t xml:space="preserve">des Landes Nordrhein-Westfalen</w:t>
      </w:r>
    </w:p>
    <w:p>
      <w:r>
        <w:rPr>
          <w:color w:val="555555"/>
          <w:sz w:val="17"/>
        </w:rPr>
        <w:t xml:space="preserve">Zitiervorschlag: § 22 NW_31424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https://recht.nulegal.eu/gesetze/NW_31424/22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