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NW_31424 (Nordrhein-Westfalen) — Praktische Ausbildung</w:t>
      </w:r>
    </w:p>
    <w:p>
      <w:r>
        <w:rPr>
          <w:color w:val="555555"/>
          <w:sz w:val="18"/>
        </w:rPr>
        <w:t xml:space="preserve">VAP Eich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Anwärterinnen und Anwärter sollen die für ihre Laufbahnen bedeutsamen Aufgaben und die für ihre Erledigung zu beachtenden Rechts- und Verwaltungsvorschriften kennen lernen. An Hand von Fällen aus der Eichpraxis soll die Anwendung des Fachwissens methodisch geübt werden.</w:t>
      </w:r>
    </w:p>
    <w:p>
      <w:r>
        <w:t xml:space="preserve">(2) Mit einfachen, regelmäßig wiederkehrenden Arbeiten dürfen die Anwärterinnen und Anwärter nicht länger als für den Zweck der Ausbildung erforderlich beschäftigt werden.</w:t>
      </w:r>
    </w:p>
    <w:p>
      <w:r>
        <w:rPr>
          <w:color w:val="555555"/>
          <w:sz w:val="17"/>
        </w:rPr>
        <w:t xml:space="preserve">Zitiervorschlag: § 10 NW_31424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https://recht.nulegal.eu/gesetze/NW_31424/10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