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NW_31423 (Nordrhein-Westfalen) — Klagen aus dem Beamtenverhältnis</w:t>
      </w:r>
    </w:p>
    <w:p>
      <w:r>
        <w:rPr>
          <w:color w:val="555555"/>
          <w:sz w:val="18"/>
        </w:rPr>
        <w:t xml:space="preserve">Verordnung über beamten- und disziplinarrechtliche Zuständigkeiten im Geschäftsbereich des für Inneres zuständigen Ministeriums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Befugnis, im Vorverfahren zu Klagen aus dem Beamtenverhältnis über den Widerspruch zu entscheiden, wird auf die Behörden und Einrichtungen übertragen, die den mit dem Widerspruch angefochtenen Verwaltungsakt erlassen oder die Handlung vorgenommen haben, gegen die sich der Widerspruch richtet.</w:t>
      </w:r>
    </w:p>
    <w:p>
      <w:r>
        <w:t xml:space="preserve">(2) Die Befugnis, das Land bei Klagen aus dem Beamtenverhältnis sowie Verfahren nach §§ 80, 80a oder 123 der Verwaltungsgerichtsordnung in der Fassung der Bekanntmachung vom 19. März 1991 (BGBl. S. 686) in der jeweils geltenden Fassung vor den Gerichten der allgemeinen Verwaltungsgerichtsbarkeit zu vertreten, wird auf die Behörden und Einrichtungen übertragen, die den mit der Klage angefochtenen Verwaltungsakt erlassen oder die Handlung vorgenommen haben, gegen die sich die Klage richtet.</w:t>
      </w:r>
    </w:p>
    <w:p>
      <w:r>
        <w:rPr>
          <w:color w:val="555555"/>
          <w:sz w:val="17"/>
        </w:rPr>
        <w:t xml:space="preserve">Zitiervorschlag: § 7 NW_31423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