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NW_31423 (Nordrhein-Westfalen) — Polizeivollzugsbeamtinnen und Polizeivollzugsbeamte</w:t>
      </w:r>
    </w:p>
    <w:p>
      <w:r>
        <w:rPr>
          <w:color w:val="555555"/>
          <w:sz w:val="18"/>
        </w:rPr>
        <w:t xml:space="preserve">Verordnung über beamten- und disziplinarrechtliche Zuständigkeiten im Geschäftsbereich des für Inneres zuständigen Ministeriums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Ernennung, Entlassung und Versetzung in den Ruhestand der Polizeivollzugsbeamtinnen und Polizeivollzugsbeamten des Laufbahnabschnitts III werden vom Ministerium wahrgenommen. Dies gilt auch für die Entscheidungen über Anträge auf Hinausschieben des Ruhestandseintritts.</w:t>
      </w:r>
    </w:p>
    <w:p>
      <w:r>
        <w:t xml:space="preserve">(2) Das Ministerium ist zuständig für die Abordnung von Polizeivollzugsbeamtinnen und Polizeivollzugsbeamten</w:t>
      </w:r>
    </w:p>
    <w:p>
      <w:r>
        <w:t xml:space="preserve">1. an eine oberste Landes- oder Bundesbehörde,</w:t>
      </w:r>
    </w:p>
    <w:p>
      <w:r>
        <w:t xml:space="preserve">2. des Laufbahnabschnitts III an andere Dienstherrn einschließlich der im Falle der Aufnahme erforderlichen Erklärung des Einverständnisses zu einer Abordnung gemäß § 14 des Beamtenstatusgesetzes,</w:t>
      </w:r>
    </w:p>
    <w:p>
      <w:r>
        <w:t xml:space="preserve">3. des Laufbahnabschnitts III mit dem Ziel der Versetzung und</w:t>
      </w:r>
    </w:p>
    <w:p>
      <w:r>
        <w:t xml:space="preserve">4. innerhalb des Landesdienstes ab der Besoldungsgruppe A 15.</w:t>
      </w:r>
    </w:p>
    <w:p>
      <w:r>
        <w:t xml:space="preserve">(3) Das Ministerium ist zuständig für die Versetzung von Polizeivollzugsbeamtinnen und Polizeivollzugsbeamten</w:t>
      </w:r>
    </w:p>
    <w:p>
      <w:r>
        <w:t xml:space="preserve">1. an eine oberste Landes- oder Bundesbehörde und</w:t>
      </w:r>
    </w:p>
    <w:p>
      <w:r>
        <w:t xml:space="preserve">2. des Laufbahnabschnitts III einschließlich der im Falle der Aufnahme erforderlichen Erklärung des Einverständnisses zu einer Versetzung gemäß § 15 des Beamtenstatusgesetzes.</w:t>
      </w:r>
    </w:p>
    <w:p>
      <w:r>
        <w:t xml:space="preserve">(4) Das Ministerium ist zuständig für Zuweisungen von Polizeivollzugsbeamtinnen und Polizeivollzugsbeamten gemäß § 20 des Beamtenstatusgesetzes.</w:t>
      </w:r>
    </w:p>
    <w:p>
      <w:r>
        <w:t xml:space="preserve">(5) Das Ministerium ist zuständig für</w:t>
      </w:r>
    </w:p>
    <w:p>
      <w:r>
        <w:t xml:space="preserve">1. die Umsetzung von Polizeivollzugsbeamtinnen und Polizeivollzugsbeamten der Polizeibehörden ab der Besoldungsgruppe A 15 und</w:t>
      </w:r>
    </w:p>
    <w:p>
      <w:r>
        <w:t xml:space="preserve">2. die Umsetzung von Polizeivollzugsbeamtinnen und Polizeivollzugsbeamten des Laufbahnabschnitts III im Zusammenhang mit der Besetzung von Abteilungs- oder Direktionsleiterstellen infolge einer wesentlichen Veränderung im Aufbau einer Kreispolizeibehörde.</w:t>
      </w:r>
    </w:p>
    <w:p>
      <w:r>
        <w:rPr>
          <w:color w:val="555555"/>
          <w:sz w:val="17"/>
        </w:rPr>
        <w:t xml:space="preserve">Zitiervorschlag: § 4 NW_31423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