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NW_31422 (Nordrhein-Westfalen) — Einstellungs- und Ausbildungsbehörden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Einstellungsbehörden können die in § 1 Absatz 2 der Verordnung über die Laufbahnen der Beamtinnen und Beamten des feuerwehrtechnischen Dienstes im Lande Nordrhein-Westfalen genannten Beschäftigungsbehörden sein. Sie können zugleich Ausbildungsbehörden sein, wenn sie über das erforderliche Ausbildungspersonal gemäß § 6 verfügen.</w:t>
      </w:r>
    </w:p>
    <w:p>
      <w:r>
        <w:t xml:space="preserve">(2) Ist die Einstellungsbehörde nicht zugleich Ausbildungsbehörde, so hat sie vor der Einstellung das Einverständnis einer Ausbildungsbehörde, die Bewerberin oder den Bewerber auszubilden und zu prüfen, einzuholen.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Kapitel 1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§ 2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