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NW_31422 (Nordrhein-Westfalen) — Praktische Prüfung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praktische Prüfung erstreckt sich auf Einsatztätigkeiten sowie Übungen an Fahrzeugen und Feuerwehrgeräten. Es sind drei Prüfungsaufgaben zu stellen, die der Vorsitz des Prüfungsausschusses festlegt.</w:t>
      </w:r>
    </w:p>
    <w:p>
      <w:r>
        <w:t xml:space="preserve">(2) Die Aufgaben der praktischen Prüfung sind vom gesamten Prüfungsausschuss mit Punkten gemäß § 5 zu bewerten. Sie ist bestanden, wenn jede der drei Prüfungsaufgaben mit mindestens jeweils zwei Punkten bewertet wird und ihr arithmetisches Mittel ohne Rundung mindestens 5,00 Punkte beträgt.</w:t>
      </w:r>
    </w:p>
    <w:p>
      <w:r>
        <w:t xml:space="preserve">(3) Nach der Bewertung ist der Beamtin oder dem Beamten auf Antrag das Ergebnis der praktischen Prüfung bekanntzugeben.</w:t>
      </w:r>
    </w:p>
    <w:p>
      <w:r>
        <w:rPr>
          <w:color w:val="555555"/>
          <w:sz w:val="17"/>
        </w:rPr>
        <w:t xml:space="preserve">Zitiervorschlag: § 15 NW_31422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https://recht.nulegal.eu/gesetze/NW_31422/15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NW_31422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