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NW_31422 (Nordrhein-Westfalen) — Prüfungszeitpunkt und -teile</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Am Ende des sechsten Ausbildungsabschnitts wird die Laufbahnprüfung abgelegt. Sie soll vor Ablauf der regelmäßigen oder im Einzelfall festgesetzten Dauer des Vorbereitungsdienstes abgeschlossen werden.</w:t>
      </w:r>
    </w:p>
    <w:p>
      <w:r>
        <w:t xml:space="preserve">(2) Die Laufbahnprüfung besteht aus einem schriftlichen, einem praktischen und einem mündlichen Teil. Der Vorsitz des Prüfungsausschusses legt deren Reihenfolge mindestens vier Wochen vor Beginn der Laufbahnprüfung fest und gibt sie der Beamtin oder dem Beamten bekannt.</w:t>
      </w:r>
    </w:p>
    <w:p>
      <w:r>
        <w:rPr>
          <w:color w:val="555555"/>
          <w:sz w:val="17"/>
        </w:rPr>
        <w:t xml:space="preserve">Zitiervorschlag: § 10 NW_31422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