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NW_31421 (Nordrhein-Westfalen) — Ablehnung des Antrags</w:t>
      </w:r>
    </w:p>
    <w:p>
      <w:r>
        <w:rPr>
          <w:color w:val="555555"/>
          <w:sz w:val="18"/>
        </w:rPr>
        <w:t xml:space="preserve">Verordnung zur Anerkennung von Berufsqualifikationen als Laufbahnbefähigung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Anerkennung ist zu versagen, wenn</w:t>
      </w:r>
    </w:p>
    <w:p>
      <w:r>
        <w:t xml:space="preserve">1. die Voraussetzungen der §§ 2 und 3 nicht erfüllt werden,</w:t>
      </w:r>
    </w:p>
    <w:p>
      <w:r>
        <w:t xml:space="preserve">2. die Ausgleichsmaßnahmen nicht erfolgreich abgeschlossen worden sind oder die Antragstellerin oder der Antragsteller sich ihnen nicht innerhalb einer angemessenen Frist unterzogen hat oder</w:t>
      </w:r>
    </w:p>
    <w:p>
      <w:r>
        <w:t xml:space="preserve">3. die für die Anerkennung erforderlichen Unterlagen trotz Aufforderung nicht in angemessener Frist vollständig vorgelegt werden.</w:t>
      </w:r>
    </w:p>
    <w:p>
      <w:r>
        <w:rPr>
          <w:color w:val="555555"/>
          <w:sz w:val="17"/>
        </w:rPr>
        <w:t xml:space="preserve">Zitiervorschlag: § 8 NW_31421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https://recht.nulegal.eu/gesetze/NW_31421/8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