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NW_31421 (Nordrhein-Westfalen) — Anpassungslehrgang</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Anpassungslehrgang sollen die im Vergleich zwischen vorhandener und geforderter Ausbildung fehlenden Qualifikationen erworben werden. Er besteht aus einer berufspraktischen Unterweisung in den Laufbahnaufgaben unter Anleitung und Verantwortung einer oder eines qualifizierten Berufsangehörigen. Zusätzlich kann eine theoretische Zusatzausbildung erfolgen.</w:t>
      </w:r>
    </w:p>
    <w:p>
      <w:r>
        <w:t xml:space="preserve">(2) Der Anpassungslehrgang darf höchstens drei Jahre dauern. Bei Laufbahnen mit Vorbereitungsdienst darf der Anpassungslehrgang die Dauer des Vorbereitungsdienstes nicht überschreiten. Dauer und Inhalt des Anpassungslehrganges werden von dem für die angestrebte Laufbahn zuständigen Ministerium oder der von ihm bestimmten Stelle unter Berücksichtigung des auszugleichenden Defizits festgelegt.</w:t>
      </w:r>
    </w:p>
    <w:p>
      <w:r>
        <w:t xml:space="preserve">(3) Die Lehrgangsteilnehmerin oder der Lehrgangsteilnehmer befindet sich während des Anpassungslehrgangs in einem öffentlich-rechtlichen Berufsqualifikations-Anerkennungsverhältnis. Die Rechte und Pflichten der Antragstellerin oder des Antragstellers während des Anpassungslehrgangs werden durch Vertrag mit dem einstellenden Dienstherrn festgelegt (Anlage). Dienstobliegenheiten werden nicht übertragen. Eine Vergütung oder ein sonstiges Entgelt wird nicht gewährt.</w:t>
      </w:r>
    </w:p>
    <w:p>
      <w:r>
        <w:t xml:space="preserve">(4) Der Anpassungslehrgang endet außer mit Ablauf der festgesetzten Zeit vorzeitig auf Wunsch der Lehrgangsteilnehmerin oder des Lehrgangsteilnehmers sowie, wenn schwerwiegende Pflichtverletzungen der Lehrgangsteilnehmerin oder des Lehrgangsteilnehmers der Fortführung entgegenstehen.</w:t>
      </w:r>
    </w:p>
    <w:p>
      <w:r>
        <w:t xml:space="preserve">(5) Der Anpassungslehrgang ist Gegenstand einer Bewertung. Werden die Leistungen nicht mindestens mit der Note „ausreichend“ bewertet, ist der Anpassungslehrgang nicht bestanden. Im Falle des Nichtbestehens kann der Anpassungslehrgang einmal wiederholt werden.</w:t>
      </w:r>
    </w:p>
    <w:p>
      <w:r>
        <w:rPr>
          <w:color w:val="555555"/>
          <w:sz w:val="17"/>
        </w:rPr>
        <w:t xml:space="preserve">Zitiervorschlag: § 7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