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NW_31298 (Nordrhein-Westfalen) — Ermächtigung zur Weiterbildung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Weiterbildung für das Gebiet ,,Öffentliches Gesundheitswesen“ sind unbeschadet des § 3 Absatz 2 auch ermächtigt:</w:t>
      </w:r>
    </w:p>
    <w:p>
      <w:r>
        <w:t xml:space="preserve">1. Zahnärztinnen und Zahnärzte, die berechtigt sind, die Gebietsbezeichnung ,,Öffentliches Gesundheitswesen“ zu führen oder</w:t>
      </w:r>
    </w:p>
    <w:p>
      <w:r>
        <w:t xml:space="preserve">2. niedergelassene Zahnärztinnen oder Zahnärzte, die zur vertragszahnärztlichen Versorgung zugelassen sind und denen eine Genehmigung der Kassenzahnärztlichen Vereinigung zur Beschäftigung von Entlastungs-, Weiterbildungs- und Vorbereitungsassistentinnen und -assistenten erteilt ist.</w:t>
      </w:r>
    </w:p>
    <w:p>
      <w:r>
        <w:rPr>
          <w:color w:val="555555"/>
          <w:sz w:val="17"/>
        </w:rPr>
        <w:t xml:space="preserve">Zitiervorschlag: § 5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