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NW_31295 (Nordrhein-Westfalen) — Prüfungsnoten</w:t>
      </w:r>
    </w:p>
    <w:p>
      <w:r>
        <w:rPr>
          <w:color w:val="555555"/>
          <w:sz w:val="18"/>
        </w:rPr>
        <w:t xml:space="preserve">Ausbildungs- und Prüfungsordnung für Desinfektorinnen und Desinfektoren (APO-Desinf.)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einzelnen Prüfungsleistungen und das Gesamtergebnis sind wie folgt zu bewerten:</w:t>
      </w:r>
    </w:p>
    <w:p>
      <w:r>
        <w:t xml:space="preserve">1</w:t>
      </w:r>
    </w:p>
    <w:p>
      <w:r>
        <w:t xml:space="preserve">=</w:t>
      </w:r>
    </w:p>
    <w:p>
      <w:r>
        <w:t xml:space="preserve">sehr gut</w:t>
      </w:r>
    </w:p>
    <w:p>
      <w:r>
        <w:t xml:space="preserve">=</w:t>
      </w:r>
    </w:p>
    <w:p>
      <w:r>
        <w:t xml:space="preserve">eine den Anforderungen in besonderem Maße entsprechende Leistung;</w:t>
      </w:r>
    </w:p>
    <w:p>
      <w:r>
        <w:t xml:space="preserve">2</w:t>
      </w:r>
    </w:p>
    <w:p>
      <w:r>
        <w:t xml:space="preserve">=</w:t>
      </w:r>
    </w:p>
    <w:p>
      <w:r>
        <w:t xml:space="preserve">gut</w:t>
      </w:r>
    </w:p>
    <w:p>
      <w:r>
        <w:t xml:space="preserve">=</w:t>
      </w:r>
    </w:p>
    <w:p>
      <w:r>
        <w:t xml:space="preserve">eine den Anforderungen voll entsprechende Leistung;</w:t>
      </w:r>
    </w:p>
    <w:p>
      <w:r>
        <w:t xml:space="preserve">3</w:t>
      </w:r>
    </w:p>
    <w:p>
      <w:r>
        <w:t xml:space="preserve">=</w:t>
      </w:r>
    </w:p>
    <w:p>
      <w:r>
        <w:t xml:space="preserve">befriedigend</w:t>
      </w:r>
    </w:p>
    <w:p>
      <w:r>
        <w:t xml:space="preserve">=</w:t>
      </w:r>
    </w:p>
    <w:p>
      <w:r>
        <w:t xml:space="preserve">eine im Allgemeinen den Anforderungen entsprechende Leistung;</w:t>
      </w:r>
    </w:p>
    <w:p>
      <w:r>
        <w:t xml:space="preserve">4</w:t>
      </w:r>
    </w:p>
    <w:p>
      <w:r>
        <w:t xml:space="preserve">=</w:t>
      </w:r>
    </w:p>
    <w:p>
      <w:r>
        <w:t xml:space="preserve">ausreichend</w:t>
      </w:r>
    </w:p>
    <w:p>
      <w:r>
        <w:t xml:space="preserve">=</w:t>
      </w:r>
    </w:p>
    <w:p>
      <w:r>
        <w:t xml:space="preserve">eine Leistung, die zwar Mängel aufweist, aber im Ganzen den Anforderungen noch entspricht;</w:t>
      </w:r>
    </w:p>
    <w:p>
      <w:r>
        <w:t xml:space="preserve">5</w:t>
      </w:r>
    </w:p>
    <w:p>
      <w:r>
        <w:t xml:space="preserve">=</w:t>
      </w:r>
    </w:p>
    <w:p>
      <w:r>
        <w:t xml:space="preserve">mangelhaft</w:t>
      </w:r>
    </w:p>
    <w:p>
      <w:r>
        <w:t xml:space="preserve">=</w:t>
      </w:r>
    </w:p>
    <w:p>
      <w:r>
        <w:t xml:space="preserve">eine den Anforderungen nicht entsprechende Leistung, die jedoch erkennen lässt, dass die notwendigen Grundkenntnisse vorhanden sind und die Mängel in absehbarer Zeit behoben werden könnten;</w:t>
      </w:r>
    </w:p>
    <w:p>
      <w:r>
        <w:t xml:space="preserve">6</w:t>
      </w:r>
    </w:p>
    <w:p>
      <w:r>
        <w:t xml:space="preserve">=</w:t>
      </w:r>
    </w:p>
    <w:p>
      <w:r>
        <w:t xml:space="preserve">ungenügend</w:t>
      </w:r>
    </w:p>
    <w:p>
      <w:r>
        <w:t xml:space="preserve">=</w:t>
      </w:r>
    </w:p>
    <w:p>
      <w:r>
        <w:t xml:space="preserve">eine den Anforderungen nicht entsprechende Leistung, bei der selbst die Grundkenntnisse so lückenhaft sind, dass die Mängel in absehbarer Zeit nicht behoben werden könnten.</w:t>
      </w:r>
    </w:p>
    <w:p>
      <w:r>
        <w:t xml:space="preserve">(2) Die Note für die praktische Prüfung und die Note für die mündliche Prüfung werden addiert und durch die Summe 2 geteilt. Die Note lautet</w:t>
      </w:r>
    </w:p>
    <w:p>
      <w:r>
        <w:t xml:space="preserve">,,sehr gut“</w:t>
      </w:r>
    </w:p>
    <w:p>
      <w:r>
        <w:t xml:space="preserve">bei einem Zahlenwert von 1 oder 1,5</w:t>
      </w:r>
    </w:p>
    <w:p>
      <w:r>
        <w:t xml:space="preserve">,,gut“</w:t>
      </w:r>
    </w:p>
    <w:p>
      <w:r>
        <w:t xml:space="preserve">bei einem Zahlenwert von 2 oder 2,5,</w:t>
      </w:r>
    </w:p>
    <w:p>
      <w:r>
        <w:t xml:space="preserve">,,befriedigend“</w:t>
      </w:r>
    </w:p>
    <w:p>
      <w:r>
        <w:t xml:space="preserve">bei einem Zahlenwert von 3 oder 3,5,</w:t>
      </w:r>
    </w:p>
    <w:p>
      <w:r>
        <w:t xml:space="preserve">,,ausreichend“</w:t>
      </w:r>
    </w:p>
    <w:p>
      <w:r>
        <w:t xml:space="preserve">bei einem Zahlenwert von 4.</w:t>
      </w:r>
    </w:p>
    <w:p>
      <w:r>
        <w:rPr>
          <w:color w:val="555555"/>
          <w:sz w:val="17"/>
        </w:rPr>
        <w:t xml:space="preserve">Zitiervorschlag: § 11 NW_31295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https://recht.nulegal.eu/gesetze/NW_31295/11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