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NW_31295 (Nordrhein-Westfalen) — Praktische und mündliche Prüfung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 und die mündliche Prüfung sind im Zusammenhang durchzuführen.</w:t>
      </w:r>
    </w:p>
    <w:p>
      <w:r>
        <w:t xml:space="preserve">(2) Die praktische und die mündliche Prüfung erstrecken sich auf die im Lehrplan enthaltenen Fächer.</w:t>
      </w:r>
    </w:p>
    <w:p>
      <w:r>
        <w:t xml:space="preserve">(3) In der praktischen und in der mündlichen Prüfung sollen nicht mehr als drei Prüflinge gleichzeitig geprüft werden. Die praktische und die mündliche Prüfung sollen je Prüfling zusammen etwa 30 Minuten dauern.</w:t>
      </w:r>
    </w:p>
    <w:p>
      <w:r>
        <w:rPr>
          <w:color w:val="555555"/>
          <w:sz w:val="17"/>
        </w:rPr>
        <w:t xml:space="preserve">Zitiervorschlag: § 10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