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NW_31276 (Nordrhein-Westfalen) — Inkrafttreten</w:t>
      </w:r>
    </w:p>
    <w:p>
      <w:r>
        <w:rPr>
          <w:color w:val="555555"/>
          <w:sz w:val="18"/>
        </w:rPr>
        <w:t xml:space="preserve">MÜBaupG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5 NW_31276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