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NW_31274 (Nordrhein-Westfalen) — Inkrafttreten</w:t>
      </w:r>
    </w:p>
    <w:p>
      <w:r>
        <w:rPr>
          <w:color w:val="555555"/>
          <w:sz w:val="18"/>
        </w:rPr>
        <w:t xml:space="preserve">ZustVU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NW_31274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